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b/>
          <w:bCs/>
          <w:sz w:val="32"/>
          <w:szCs w:val="32"/>
        </w:rPr>
      </w:pPr>
      <w:r>
        <w:rPr>
          <w:rFonts w:hint="eastAsia"/>
          <w:b/>
          <w:bCs/>
          <w:sz w:val="32"/>
          <w:szCs w:val="32"/>
        </w:rPr>
        <w:t>江苏师范大学敬丹萤老师为我校作</w:t>
      </w:r>
      <w:bookmarkStart w:id="0" w:name="_GoBack"/>
      <w:r>
        <w:rPr>
          <w:rFonts w:hint="eastAsia"/>
          <w:b/>
          <w:bCs/>
          <w:sz w:val="32"/>
          <w:szCs w:val="32"/>
        </w:rPr>
        <w:t xml:space="preserve">大学生“谈心谈话技能”专题培训  </w:t>
      </w:r>
    </w:p>
    <w:bookmarkEnd w:id="0"/>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2020-05-29 10:47   学工部   (浏览次数：181)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[文章下载] [字号：大 中 小]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b/>
          <w:bCs/>
        </w:rPr>
      </w:pPr>
      <w:r>
        <w:rPr>
          <w:rFonts w:hint="eastAsia"/>
        </w:rPr>
        <w:t>为更好地贯彻落实教育部《关于2020年5.25大学生心理健康教育月举行“四个一”专项行动》中“关爱谈心帮扶活动”，持续开展我校2020年重点工作，5月28日下午，我校</w:t>
      </w:r>
      <w:r>
        <w:rPr>
          <w:rFonts w:hint="eastAsia"/>
          <w:b/>
          <w:bCs/>
        </w:rPr>
        <w:t>邀请了江苏师范大学心理中心敬丹萤老师作了《焦点解决在高校辅导员谈心谈话中的运用》谈心谈话技能专题培训。培训采用腾讯会议网络直播的形式进行，各二级学院党团总支书记、副书记、全体辅导员、专职心理老师90余人参加了这次网络培训。</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敬丹萤老师详细从焦点解决技术的原则、基本信念、在辅导员谈心谈话中的益处以及需要特别注意的问题等几个方面进行了深入浅出的讲解。讲解过程中，敬老师不断的与老师们互动，结合自己丰富的实践工作经验和扎实的专业知识，及时解析老师们提出的问题。这次培训，为我校即将开展的辅导员老师谈心帮扶活动做了很好的指导，老师们不仅明白了做什么，而且明白了怎么做。</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培训结束后，敬老师就我校疫情期网络心理援助个案和疫情期心理状况测评中筛选出来的重点关注学生怎样开展谈心帮扶两个问题分别对我校专兼职心理咨询师和相关辅导员老师进行了线上督导。（供稿：杨丽 审稿： 陈昕志）</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rPr>
          <w:rFonts w:hint="eastAsia"/>
        </w:rPr>
      </w:pPr>
      <w:r>
        <w:rPr>
          <w:rFonts w:hint="eastAsia"/>
        </w:rPr>
        <w:t xml:space="preserve"> </w:t>
      </w:r>
    </w:p>
    <w:p>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textAlignment w:val="auto"/>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046C4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FollowedHyperlink"/>
    <w:basedOn w:val="4"/>
    <w:uiPriority w:val="0"/>
    <w:rPr>
      <w:color w:val="800080"/>
      <w:u w:val="none"/>
    </w:rPr>
  </w:style>
  <w:style w:type="character" w:styleId="6">
    <w:name w:val="Hyperlink"/>
    <w:basedOn w:val="4"/>
    <w:uiPriority w:val="0"/>
    <w:rPr>
      <w:color w:val="0000FF"/>
      <w:u w:val="none"/>
    </w:rPr>
  </w:style>
  <w:style w:type="paragraph" w:customStyle="1" w:styleId="7">
    <w:name w:val="vsbcontent_start"/>
    <w:basedOn w:val="1"/>
    <w:uiPriority w:val="0"/>
    <w:pPr>
      <w:jc w:val="left"/>
    </w:pPr>
    <w:rPr>
      <w:kern w:val="0"/>
      <w:sz w:val="19"/>
      <w:szCs w:val="19"/>
      <w:lang w:val="en-US" w:eastAsia="zh-CN" w:bidi="ar"/>
    </w:rPr>
  </w:style>
  <w:style w:type="character" w:customStyle="1" w:styleId="8">
    <w:name w:val="timestyle687941"/>
    <w:basedOn w:val="4"/>
    <w:uiPriority w:val="0"/>
    <w:rPr>
      <w:sz w:val="20"/>
      <w:szCs w:val="20"/>
    </w:rPr>
  </w:style>
  <w:style w:type="character" w:customStyle="1" w:styleId="9">
    <w:name w:val="authorstyle687941"/>
    <w:basedOn w:val="4"/>
    <w:uiPriority w:val="0"/>
    <w:rPr>
      <w:sz w:val="20"/>
      <w:szCs w:val="20"/>
    </w:rPr>
  </w:style>
  <w:style w:type="character" w:customStyle="1" w:styleId="10">
    <w:name w:val="fontsizestyle687941"/>
    <w:basedOn w:val="4"/>
    <w:uiPriority w:val="0"/>
    <w:rPr>
      <w:sz w:val="20"/>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Office_11.3.0.9228_F1E327BC-269C-435d-A152-05C5408002CA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老马识途2014</cp:lastModifiedBy>
  <dcterms:modified xsi:type="dcterms:W3CDTF">2020-09-11T01:33:18Z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2052-11.3.0.9228</vt:lpwstr>
  </property>
</Properties>
</file>