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0" w:after="60" w:afterAutospacing="0" w:line="18" w:lineRule="atLeast"/>
        <w:ind w:left="0" w:right="0"/>
        <w:jc w:val="center"/>
        <w:rPr>
          <w:rFonts w:ascii="Helvetica" w:hAnsi="Helvetica" w:eastAsia="Helvetica" w:cs="Helvetica"/>
          <w:color w:val="37474F"/>
          <w:sz w:val="37"/>
          <w:szCs w:val="37"/>
        </w:rPr>
      </w:pPr>
      <w:r>
        <w:rPr>
          <w:rFonts w:hint="default" w:ascii="Helvetica" w:hAnsi="Helvetica" w:eastAsia="Helvetica" w:cs="Helvetica"/>
          <w:color w:val="37474F"/>
          <w:sz w:val="37"/>
          <w:szCs w:val="37"/>
        </w:rPr>
        <w:t>袁贵仁:走好中国特色的创新道路</w:t>
      </w:r>
    </w:p>
    <w:p>
      <w:pPr>
        <w:keepNext w:val="0"/>
        <w:keepLines w:val="0"/>
        <w:widowControl/>
        <w:suppressLineNumbers w:val="0"/>
        <w:pBdr>
          <w:bottom w:val="single" w:color="F7F7F7" w:sz="4" w:space="12"/>
        </w:pBdr>
        <w:jc w:val="left"/>
        <w:rPr>
          <w:color w:val="A3AFB7"/>
          <w:sz w:val="19"/>
          <w:szCs w:val="19"/>
        </w:rPr>
      </w:pPr>
      <w:bookmarkStart w:id="0" w:name="_GoBack"/>
      <w:bookmarkEnd w:id="0"/>
      <w:r>
        <w:rPr>
          <w:rFonts w:ascii="宋体" w:hAnsi="宋体" w:eastAsia="宋体" w:cs="宋体"/>
          <w:color w:val="A3AFB7"/>
          <w:kern w:val="0"/>
          <w:sz w:val="19"/>
          <w:szCs w:val="19"/>
          <w:lang w:val="en-US" w:eastAsia="zh-CN" w:bidi="ar"/>
        </w:rPr>
        <w:br w:type="textWrapping"/>
      </w:r>
      <w:r>
        <w:rPr>
          <w:rFonts w:ascii="宋体" w:hAnsi="宋体" w:eastAsia="宋体" w:cs="宋体"/>
          <w:color w:val="A3AFB7"/>
          <w:kern w:val="0"/>
          <w:sz w:val="19"/>
          <w:szCs w:val="19"/>
          <w:lang w:val="en-US" w:eastAsia="zh-CN" w:bidi="ar"/>
        </w:rPr>
        <w:t>发布时间：2020-06-17 信息来源: 《人民政协报》2020-06-17期09版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firstLine="42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19"/>
          <w:szCs w:val="19"/>
          <w:shd w:val="clear" w:fill="FFFFFF"/>
        </w:rPr>
        <w:t>创新是引领发展的第一动力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firstLine="42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19"/>
          <w:szCs w:val="19"/>
          <w:shd w:val="clear" w:fill="FFFFFF"/>
        </w:rPr>
        <w:t>党的十九大对创新赋予了两个重要定位，强调创新是引领发展的第一动力和建设现代经济体系的战略支撑。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firstLine="42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19"/>
          <w:szCs w:val="19"/>
          <w:shd w:val="clear" w:fill="FFFFFF"/>
        </w:rPr>
        <w:t>纵观历史，创新是实现强国崛起的内在主线。从航海时代全球贸易航线的开辟，到工业革命带来的经济社会巨变，创新一直是财富创造和国家竞争力的直接源泉。世界秩序的主导力量从军事力量主导，到意识形态、经济实力主导，再到以科技为核心的创新力量主导，创新秩序已经在很大程度上决定着世界秩序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firstLine="42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19"/>
          <w:szCs w:val="19"/>
          <w:shd w:val="clear" w:fill="FFFFFF"/>
        </w:rPr>
        <w:t>立足当前，创新是实现高质量发展的关键动力。中国特色社会主义进入新时代，我国经济发展由高速增长阶段转向高质量发展的新阶段，要突破自身发展瓶颈、解决深层次矛盾和问题，推动质量、效率、动力“三大变革”，根本出路在于创新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firstLine="42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19"/>
          <w:szCs w:val="19"/>
          <w:shd w:val="clear" w:fill="FFFFFF"/>
        </w:rPr>
        <w:t>放眼未来，创新是实现民族复兴的重要引擎。各国综合国力的竞争日益成为以科技创新为核心的创新能力的竞争。当前，新一轮科技革命、新一轮工业革命正在加快孕育，正在重构全球创新版图、重塑全球经济结构，科学技术从来没有像今天这样深刻影响着国家前途命运。特别是受新冠肺炎疫情影响，给世界百年未有之大变局带来更多难以预料的不确定因素，我们必须审时度势、提前布局，牢牢抓住创新这个“牛鼻子”，在激烈的国际竞争中抢占先机、占领高地，以创新驱动实现中华民族的伟大复兴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firstLine="42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19"/>
          <w:szCs w:val="19"/>
          <w:shd w:val="clear" w:fill="FFFFFF"/>
        </w:rPr>
        <w:t>创新是复杂的系统工程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firstLine="42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19"/>
          <w:szCs w:val="19"/>
          <w:shd w:val="clear" w:fill="FFFFFF"/>
        </w:rPr>
        <w:t>创新的本质是革故鼎新，具有首创性、独特性、先进性，包括理论创新、制度创新、科技创新、文化创新等各方面。其中，理论创新是先导，制度创新是保障，科技创新是核心，文化创新是土壤。创新发展是各方面综合作用的过程，只有各类创新相互联系、相互促进，才能更加有效地发挥出强大能量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firstLine="42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19"/>
          <w:szCs w:val="19"/>
          <w:shd w:val="clear" w:fill="FFFFFF"/>
        </w:rPr>
        <w:t>创新不能否定一切，而要守正创新。守正和创新是辩证统一的，只有坚持守正，创新才能有坚实的基础；只有不断创新，守正才能不断发展。制度创新要守好我们党的基本理论、基本路线、基本方略，守好党的十九大提出的“十四个坚持”；科技创新要遵循科学技术发展规律，遵守科技伦理道德；文化创新要继承和发扬中华优秀传统文化、革命文化和社会主义先进文化。守正不是保守，创新不能畏手畏脚。如科技创新要尊重科学研究灵感瞬间性、方式随意性、路径不确定性等特点，允许科学家自由畅想、大胆假设、认真求证，不能过多约束科学家的“手脚”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firstLine="42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19"/>
          <w:szCs w:val="19"/>
          <w:shd w:val="clear" w:fill="FFFFFF"/>
        </w:rPr>
        <w:t>创新不能一蹴而就，而要厚积薄发。创新是一个量变到质变的过程，不会一蹴而就，也不会一劳永逸。创新要有基础、有积累，有来自现实的需要和对人类文明优秀成果的继承、借鉴和汲取。基础研究尤为重要，要打好基础、储备长远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firstLine="42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19"/>
          <w:szCs w:val="19"/>
          <w:shd w:val="clear" w:fill="FFFFFF"/>
        </w:rPr>
        <w:t>创新不能闭门造车，而要合作共赢。创新不能自拉自唱、单打独斗，不可能自己包办一切。要把握前沿科技发展方向，从更高的视野上谋划创新、从更高的起点上推进创新。核心技术是“制胜法宝”，必须掌握在自己手里，真正掌握竞争和发展的主动权，从根本上保障国家安全。各创新主体不能各自为战、过多内耗，要加强组织和引导，完善创新链，使各创新主体有机互动、高效协作，努力克服创新中的“孤岛化”“碎片化”现象，避免过多重复建设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firstLine="42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19"/>
          <w:szCs w:val="19"/>
          <w:shd w:val="clear" w:fill="FFFFFF"/>
        </w:rPr>
        <w:t>创新不能形式主义，而要实践第一。创新是中国共产党解放思想、实事求是、与时俱进思想路线的体现和要求。实践出真知。只有在实践中才能真正了解创新的必要和重要，把握创新的方向、规律和方法，提高创新的意识、能力和水平。创新不是搞形式主义，不是搞花样翻新，也不是讲几句新名词就能奏效的，而要经得起实践的检验。说到底，要看是否有利于发展社会生产力、有利于增强我们国家的综合国力、有利于提高人民的生活水平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firstLine="42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19"/>
          <w:szCs w:val="19"/>
          <w:shd w:val="clear" w:fill="FFFFFF"/>
        </w:rPr>
        <w:t>加快推进创新型国家建设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firstLine="42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19"/>
          <w:szCs w:val="19"/>
          <w:shd w:val="clear" w:fill="FFFFFF"/>
        </w:rPr>
        <w:t>创新是国家命运所系、世界大势所趋、发展形势所迫。我们要实现“两个一百年”奋斗目标、实现中华民族伟大复兴，必须始终坚持抓创新就是抓发展、谋创新就是谋未来，深入实施创新驱动发展战略，加快推进创新型国家建设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firstLine="42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19"/>
          <w:szCs w:val="19"/>
          <w:shd w:val="clear" w:fill="FFFFFF"/>
        </w:rPr>
        <w:t>要抓好人才队伍建设。人才是创新的核心要素。加快创新型人才队伍建设，重点要在培养、吸引、用好上下功夫，推进学校培养、教育选拔、社会使用之间更加顺畅地衔接。培养人才基础靠教育，要持续深化教育综合改革，推进素质教育，注重从小激发创新意识、提升创新能力，努力形成有利于创新人才成长的育人环境。吸引人才主要靠事业，要“聚天下英才而用之”。吸引人才，待遇固然重要，但主要还是要靠事业引人。要与实际发展需要相结合，注重引进人才的绩效评价，避免盲目追捧和资源浪费。用好人才关键靠制度，健全更为灵活的人才管理和激励机制，完善评价指挥棒，既要打通人才流动、使用、发挥作用中的体制机制障碍，也要引导人才合理流动。积极营造尊重人才的良好氛围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firstLine="42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19"/>
          <w:szCs w:val="19"/>
          <w:shd w:val="clear" w:fill="FFFFFF"/>
        </w:rPr>
        <w:t>要抓好政府创新治理改进。进一步明确政府在推进创新中的职能定位，政府该干的要干好，不该干的要放手。政府要当好创新的“投资者”，加大科技创新投入特别是基础研究投入，重点加大对关系国家战略、国计民生、产业命脉等关键领域的投入，用好国家科技重大专项和重大工程等抓手，集中力量抢占制高点，提升未来竞争力。政府要当好创新的“服务者”，继续深化“放管服”改革，把工作重心放到抓好战略规划、重大攻关、政策标准制定、监督评价、法治保障等方面，在方向引导、环境营造、公共服务等基础性工作上聚焦用力。政府要当好创新的“呵护者”。创新本身具有不确定性，要有宽容的态度、容错的机制，坚持真理，从实际出发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firstLine="42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19"/>
          <w:szCs w:val="19"/>
          <w:shd w:val="clear" w:fill="FFFFFF"/>
        </w:rPr>
        <w:t>要抓好产学研用高效衔接。创新成果只有转化为现实生产力，才能最终实现其价值。要与产业发展紧密结合，大力培育创新型企业，鼓励企业加大科研投入，加强关键核心技术研发，缩短创新成果转化周期。要完善科技成果转化机制，健全促进科技成果转化相关政策及配套，细化成果转化收益分配和激励政策，切实增强科研人员获得感和积极性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firstLine="42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19"/>
          <w:szCs w:val="19"/>
          <w:shd w:val="clear" w:fill="FFFFFF"/>
        </w:rPr>
        <w:t>要抓好创新环境营造。积极营造包容、鼓励、支持创新的市场、法治、政策、文化等环境，着力塑造以法治保障创新、以政策激励创新、以文化孕育创新的良好氛围，让科技人员在创新中得利、让企业在创新中收益、让社会在创新中发展。在全社会加大科学精神和创新价值观的培育和传播，进一步增强敢为人先、勇于冒尖、大胆质疑的创新自信，塑造鼓励创造、追求卓越的创新文化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firstLine="42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19"/>
          <w:szCs w:val="19"/>
          <w:shd w:val="clear" w:fill="FFFFFF"/>
        </w:rPr>
        <w:t>（作者：袁贵仁，全国政协常委、教科卫体委员会主任）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473E6E"/>
    <w:rsid w:val="7F675B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老马识途2014</cp:lastModifiedBy>
  <cp:lastPrinted>2020-06-18T07:52:26Z</cp:lastPrinted>
  <dcterms:modified xsi:type="dcterms:W3CDTF">2020-06-18T07:54:15Z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