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60" w:afterAutospacing="0" w:line="18" w:lineRule="atLeast"/>
        <w:ind w:left="0" w:right="0"/>
        <w:jc w:val="center"/>
        <w:rPr>
          <w:rFonts w:ascii="Helvetica" w:hAnsi="Helvetica" w:eastAsia="Helvetica" w:cs="Helvetica"/>
          <w:color w:val="37474F"/>
          <w:sz w:val="37"/>
          <w:szCs w:val="37"/>
        </w:rPr>
      </w:pPr>
      <w:bookmarkStart w:id="0" w:name="_GoBack"/>
      <w:r>
        <w:rPr>
          <w:rFonts w:hint="default" w:ascii="Helvetica" w:hAnsi="Helvetica" w:eastAsia="Helvetica" w:cs="Helvetica"/>
          <w:color w:val="37474F"/>
          <w:sz w:val="37"/>
          <w:szCs w:val="37"/>
        </w:rPr>
        <w:t>职业教育在城乡融合发展中大有作为</w:t>
      </w:r>
      <w:bookmarkEnd w:id="0"/>
    </w:p>
    <w:p>
      <w:pPr>
        <w:keepNext w:val="0"/>
        <w:keepLines w:val="0"/>
        <w:widowControl/>
        <w:suppressLineNumbers w:val="0"/>
        <w:pBdr>
          <w:bottom w:val="single" w:color="F7F7F7" w:sz="4" w:space="12"/>
        </w:pBdr>
        <w:jc w:val="left"/>
        <w:rPr>
          <w:color w:val="A3AFB7"/>
          <w:sz w:val="19"/>
          <w:szCs w:val="19"/>
        </w:rPr>
      </w:pPr>
      <w:r>
        <w:rPr>
          <w:rFonts w:ascii="宋体" w:hAnsi="宋体" w:eastAsia="宋体" w:cs="宋体"/>
          <w:color w:val="A3AFB7"/>
          <w:kern w:val="0"/>
          <w:sz w:val="19"/>
          <w:szCs w:val="19"/>
          <w:lang w:val="en-US" w:eastAsia="zh-CN" w:bidi="ar"/>
        </w:rPr>
        <w:br w:type="textWrapping"/>
      </w:r>
      <w:r>
        <w:rPr>
          <w:rFonts w:ascii="宋体" w:hAnsi="宋体" w:eastAsia="宋体" w:cs="宋体"/>
          <w:color w:val="A3AFB7"/>
          <w:kern w:val="0"/>
          <w:sz w:val="19"/>
          <w:szCs w:val="19"/>
          <w:lang w:val="en-US" w:eastAsia="zh-CN" w:bidi="ar"/>
        </w:rPr>
        <w:t>发布时间：2020-06-02 信息来源: 《中国教育报》2020年6月2日09版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党的十九大报告中提出要“建立健全城乡融合发展体制机制和政策体系”， 2019年5月18日，党中央、国务院印发《关于建立健全城乡融合发展体制机制和政策体系的意见》，这是对新时代中国特色社会主义工农城乡关系的新定位，意味着我国城乡关系发生了重大战略性转变。进入新时代，我国社会主要矛盾发生了历史性转变，亟待解决发展中的不平衡不充分问题，其中，城乡关系发展不平衡、农村发展不充分表现尤为突出。城乡关系作为社会系统中最为重要的关系，如何从根本上破解城乡二元结构，需要社会各界共同努力。职业教育是国民教育的重要组成部分，在城乡融合发展中可以大有作为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首先，职业教育服务城乡融合发展有基础。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职业教育与普通教育是具有同等重要的教育类型，与产业经济、农村经济具有天然联系。职业院校广泛开展各类培训，每年培训上亿人次，已经具备了大规模培养技术技能人才的能力，为国家经济社会发展提供了不可或缺的人力资源支撑。作为职业教育的重要组成部分，农村职业教育的规模和办学能力也在不断提高，成为服务城乡融合发展的重要力量。据统计，2018年全国开设涉农专业的中职学校有3222所、高职院校有237所，分别占全国中职学校总数的41%、高职院校总数的17%。各职业院校专注于培养不同类型的农业人才，有丰富的实践经验和成功案例，有力地推动了农业现代化。在未来很长一段时间内，城乡融合发展作为一项重要的国家战略，其首要目的是解决城乡发展不平衡，尤其是农村发展不充分，职业教育将起到很大的推动作用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其次，职业教育服务城乡融合发展有能力。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习近平总书记强调，人才是第一资源。城乡融合发展是一个系统工程，需要形成工农互促、城乡互补、全面融合、共同繁荣的新型工农城乡关系。建设这样一个庞大的系统工程首先是解决人才的问题。职业教育的首要目的是育人，特别是培养社会急需的技能型人才，这对推动城乡融合发展具有重要现实意义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城乡融合发展需要的人才主要包括新型职业农民、农业技术型人才和城乡管理型人才，特别是急需培养大批有文化、懂技术、会经营的新型职业农民。截至2018年底，农业高职院校农业类专业点有1695个。从专业布点看，高职前三位是园林技术、畜牧兽医、园艺技术，中职前三位是农村经济综合管理、农业机械使用与维护、现代农艺技术。此外，职业院校还开设有大量实用性管理类专业，这些专业恰恰符合城乡融合发展的人才需求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近年来，职业教育不断适应社会变化和科技进步，专业设置也从第一产业向第二三产业延伸，增设了休闲生态农业、绿色食品生产和检验、农村电子商务等新专业，服务于农业产业的整个产业链，极大地提升了服务城乡融合发展的能力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再其次，职业教育服务城乡融合发展有经验。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面向“三农”、直接服务农业生产和乡村治理是职业教育社会服务的重要内容。改革开放后，特别是党的十八大以来，职业院校紧密围绕“精准脱贫”“乡村振兴”等国家战略，各尽其能，各显特色，取得了重要实践经验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积极开展农村实用人才技能培训，以农业示范园、校外实训基地等为载体，实施各类技术培训服务。如新疆农业职业技术学院开展了以“送教下乡、智力进村、技能到户”为特色的实用技术培训，覆盖到全疆的814个县市34个乡镇40个村，累计培训3.5万人次，帮助一万余户农牧民实现脱贫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积极开展乡村治理和致富人才培训，以培养“村官”和致富能人为突破口，促进农民致富。如湖南科技职业学院从2008年起率先启动新农村建设村级带头人和创业致富带头人培训项目，着重培育具有新思维、新方向、新动力的“村官”和创业致富带头人，以点带面推动新农村建设，覆盖了湖南省1/3的农村地区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积极开展科技服务和推广工作，帮助推动农村产业体系、生产体系、经营体系的融合发展。如江苏农牧科技职业学院启动一百多项科技研发项目，直接帮扶农民增产增收，帮助滨海县陈涛乡实施白鹅养殖项目，实现产值1.5亿元，收益2000多万元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此外，广大职业院校还通过美丽乡村建设、科技示范园建设等项目助力农村发展，促进城乡融合。这些经验将为更大规模、更深度地服务城乡融合提供实践经验。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综合来看，职业教育具备人才培养、科学研究、社会服务和文化传承的功能，服务城乡融合发展既是现实需要，也是其职责所在。职业教育有基础、有能力、有经验，可以在城乡融合发展中大有作为。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（作者：祁春学系中国城乡融合发展联盟主席）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B85B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老马识途2014</cp:lastModifiedBy>
  <dcterms:modified xsi:type="dcterms:W3CDTF">2020-06-17T04:31:14Z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