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“盖房子”将有巨变！九部门联合发文了！未来已来？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jc w:val="center"/>
        <w:textAlignment w:val="auto"/>
        <w:rPr>
          <w:rFonts w:hint="eastAsia"/>
        </w:rPr>
      </w:pPr>
      <w:r>
        <w:rPr>
          <w:rFonts w:hint="eastAsia"/>
        </w:rPr>
        <w:t>2020-09-05 00:02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（央视财经《正点财经》）今天上午，</w:t>
      </w:r>
      <w:r>
        <w:rPr>
          <w:rFonts w:hint="eastAsia"/>
          <w:b/>
          <w:bCs/>
        </w:rPr>
        <w:t>住房和城乡建设部、科技部、工信部、自然资源部等九个部门联合发布</w:t>
      </w:r>
      <w:bookmarkStart w:id="0" w:name="_GoBack"/>
      <w:r>
        <w:rPr>
          <w:rFonts w:hint="eastAsia"/>
          <w:b/>
          <w:bCs/>
        </w:rPr>
        <w:t>《关于加快新型建筑工业化发展的若干意见》</w:t>
      </w:r>
      <w:bookmarkEnd w:id="0"/>
      <w:r>
        <w:rPr>
          <w:rFonts w:hint="eastAsia"/>
          <w:b/>
          <w:bCs/>
        </w:rPr>
        <w:t>，</w:t>
      </w:r>
      <w:r>
        <w:rPr>
          <w:rFonts w:hint="eastAsia"/>
        </w:rPr>
        <w:t>《意见》从9个方面提出了37条措施，从设计、施工、信息技术的融合等多个方面，对新型建筑工业化的发展提出明确要求。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那么，什么是新型建筑工业化，它对于建筑的使用体验有什么影响？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九部门联合发文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推动新型建筑工业化发展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郭小姐在北京朝阳区的一个公租房小区承租了一套住房，她告诉记者，住在这里后，最大的感受就是房屋卫生的清扫比过去轻松方便了不少。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郭小姐告诉记者，之前她租房子从来不往墙上贴东西，因为担心破坏墙皮，但现在，她完全没有这种顾虑，因为所有的房间都使用了工厂生产的一体式装配的墙板。除了墙面之外，房屋的地板也是装配式的。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北京市朝阳区百湾家园公租房项目建设单位项目负责人 于晟：装配式装修的地板是架空的，把传统的水管、电管通过架空管线的空间进行了预留预埋，后期如果发现哪个位置的水管或者电管有质量问题，进行局部维修、维保工作会非常便捷便利。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记者采访时正值北京盛夏，虽然室外温度已经在30℃以上，但在没开空调的情况下，室内却并不觉得闷热，温度恒定在20℃左右，负责人告诉记者，这关键在于建筑采用了超低能耗的建筑技术。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北京市保障性住房建设投资中心建设管理中心总经理 张勃：采用装配式装修项目的报修率，明显低于用传统方式实施的项目报修率，每千套每月的报修次数下降了83%左右。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数据显示，2019年，全国新开工装配式建筑面积4.2亿平方米，占新建建筑面积的比例约为13.4%，根据测算，过去4年装配式建筑的年均增长率为55%。为了推动新型建筑工业化的发展，住建部还将出台相关标准和指南，实现构件和部品部件的标准化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住房和城乡建设部标准定额司司长 田国民：推动标准化、规模化生产，推广少规格、多组合的正向设计，引导生产企业和设计单位、施工企业就构件和部品部件常用尺寸进行协调统一，全面提升生产、设计和施工效率。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2" w:firstLineChars="200"/>
        <w:textAlignment w:val="auto"/>
        <w:rPr>
          <w:rFonts w:hint="eastAsia"/>
        </w:rPr>
      </w:pPr>
      <w:r>
        <w:rPr>
          <w:rFonts w:hint="eastAsia"/>
          <w:b/>
          <w:bCs/>
        </w:rPr>
        <w:t>住建部：推进信息技与建筑产业深度融合发展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除了实现构件和部品部件的标准化生产、改善提升居住体验之外，此次《意见》的一个重要内容是推动信息技术与建筑产业进行深度融合，从设计、施工到运维的全过程，对建筑业进行深度的数字化、智能化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在北京市朝阳区的一个项目现场，所有的塔吊都被装上传感器，自动探测每个塔吊之间的距离，当距离过近，产生安全风险时，就会自动提醒塔吊操作员或者暂停塔吊运作防止碰撞。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北京建工国家会议中心二期项目信息化负责人 王学硕：智能塔吊防碰撞，以及劳务实名制管理系统，都已经应用到本项目当中，保证项目的安全。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业内人士表示，随着5G、物联网、人工智能等技术的发展，建筑产业与信息技术的融合有了快速的发展，这既要提升数据采集的数量和质量，还要实现数据融合，进行智能化的分析与决策。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</w:pPr>
      <w:r>
        <w:rPr>
          <w:rFonts w:hint="eastAsia"/>
        </w:rPr>
        <w:t>住房和城乡建设部标准定额司司长 田国民：《意见》要求加快信息技术融合发展，大力推广BIM（建筑信息模型）和大数据、物联网、智能建造技术，进一步加大金融、环保、科技、人才等方面政策措施，引领新型建筑工业化发展。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50A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2020-09-05T11:45:57Z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