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DBB9D">
      <w:pPr>
        <w:pStyle w:val="3"/>
        <w:rPr>
          <w:rFonts w:hint="default" w:ascii="黑体" w:eastAsia="仿宋"/>
          <w:lang w:val="en-US" w:eastAsia="zh-CN"/>
        </w:rPr>
      </w:pPr>
      <w:r>
        <w:rPr>
          <w:rFonts w:hint="eastAsia" w:ascii="黑体"/>
          <w:lang w:val="en-US" w:eastAsia="zh-CN"/>
        </w:rPr>
        <w:t>附件5</w:t>
      </w:r>
    </w:p>
    <w:p w14:paraId="26431F82">
      <w:pPr>
        <w:pStyle w:val="3"/>
        <w:rPr>
          <w:rFonts w:ascii="黑体"/>
        </w:rPr>
      </w:pPr>
    </w:p>
    <w:p w14:paraId="40BEF238">
      <w:pPr>
        <w:pStyle w:val="3"/>
        <w:spacing w:before="4"/>
        <w:rPr>
          <w:rFonts w:ascii="黑体"/>
          <w:sz w:val="39"/>
        </w:rPr>
      </w:pPr>
    </w:p>
    <w:p w14:paraId="17F9A8E2">
      <w:pPr>
        <w:spacing w:before="0"/>
        <w:ind w:left="562" w:right="0" w:firstLine="0"/>
        <w:jc w:val="center"/>
        <w:rPr>
          <w:rFonts w:hint="eastAsia" w:ascii="方正小标宋简体" w:eastAsia="方正小标宋简体"/>
          <w:sz w:val="56"/>
        </w:rPr>
      </w:pPr>
      <w:r>
        <w:rPr>
          <w:rFonts w:hint="eastAsia" w:ascii="方正小标宋简体" w:eastAsia="方正小标宋简体"/>
          <w:sz w:val="56"/>
        </w:rPr>
        <w:t>实验室安全自查自纠报告</w:t>
      </w:r>
    </w:p>
    <w:p w14:paraId="45B4A842">
      <w:pPr>
        <w:pStyle w:val="3"/>
        <w:rPr>
          <w:rFonts w:ascii="方正小标宋简体"/>
          <w:sz w:val="66"/>
        </w:rPr>
      </w:pPr>
    </w:p>
    <w:p w14:paraId="21AD64E6">
      <w:pPr>
        <w:pStyle w:val="3"/>
        <w:rPr>
          <w:rFonts w:ascii="方正小标宋简体"/>
          <w:sz w:val="66"/>
        </w:rPr>
      </w:pPr>
    </w:p>
    <w:p w14:paraId="166BF440">
      <w:pPr>
        <w:pStyle w:val="3"/>
        <w:spacing w:before="9"/>
        <w:rPr>
          <w:rFonts w:ascii="方正小标宋简体"/>
          <w:sz w:val="41"/>
        </w:rPr>
      </w:pPr>
    </w:p>
    <w:p w14:paraId="5D9FB31F">
      <w:pPr>
        <w:tabs>
          <w:tab w:val="left" w:pos="6092"/>
        </w:tabs>
        <w:spacing w:before="0"/>
        <w:ind w:left="0" w:right="190" w:firstLine="0"/>
        <w:jc w:val="center"/>
        <w:rPr>
          <w:rFonts w:ascii="Times New Roman" w:eastAsia="Times New Roman"/>
          <w:sz w:val="40"/>
        </w:rPr>
      </w:pPr>
      <w:r>
        <w:rPr>
          <w:rFonts w:hint="eastAsia" w:ascii="黑体" w:eastAsia="黑体"/>
          <w:spacing w:val="7"/>
          <w:sz w:val="40"/>
          <w:lang w:val="en-US" w:eastAsia="zh-CN"/>
        </w:rPr>
        <w:t>部门</w:t>
      </w:r>
      <w:r>
        <w:rPr>
          <w:rFonts w:hint="eastAsia" w:ascii="黑体" w:eastAsia="黑体"/>
          <w:spacing w:val="7"/>
          <w:sz w:val="40"/>
        </w:rPr>
        <w:t>名称</w:t>
      </w:r>
      <w:r>
        <w:rPr>
          <w:rFonts w:hint="eastAsia" w:ascii="黑体" w:eastAsia="黑体"/>
          <w:spacing w:val="6"/>
          <w:sz w:val="40"/>
        </w:rPr>
        <w:t>：</w:t>
      </w:r>
      <w:r>
        <w:rPr>
          <w:rFonts w:ascii="Times New Roman" w:eastAsia="Times New Roman"/>
          <w:sz w:val="40"/>
          <w:u w:val="single"/>
        </w:rPr>
        <w:t xml:space="preserve"> </w:t>
      </w:r>
      <w:r>
        <w:rPr>
          <w:rFonts w:ascii="Times New Roman" w:eastAsia="Times New Roman"/>
          <w:sz w:val="40"/>
          <w:u w:val="single"/>
        </w:rPr>
        <w:tab/>
      </w:r>
    </w:p>
    <w:p w14:paraId="56B3A1FB">
      <w:pPr>
        <w:pStyle w:val="3"/>
        <w:rPr>
          <w:rFonts w:ascii="Times New Roman"/>
          <w:sz w:val="20"/>
        </w:rPr>
      </w:pPr>
    </w:p>
    <w:p w14:paraId="0098C896">
      <w:pPr>
        <w:tabs>
          <w:tab w:val="left" w:pos="6059"/>
        </w:tabs>
        <w:spacing w:before="177"/>
        <w:ind w:left="0" w:right="219" w:firstLine="0"/>
        <w:jc w:val="center"/>
        <w:rPr>
          <w:rFonts w:ascii="Times New Roman" w:eastAsia="Times New Roman"/>
          <w:sz w:val="40"/>
        </w:rPr>
      </w:pPr>
      <w:r>
        <w:rPr>
          <w:rFonts w:hint="eastAsia" w:ascii="黑体" w:eastAsia="黑体"/>
          <w:sz w:val="40"/>
        </w:rPr>
        <w:t>编</w:t>
      </w:r>
      <w:r>
        <w:rPr>
          <w:rFonts w:hint="eastAsia" w:ascii="黑体" w:eastAsia="黑体"/>
          <w:spacing w:val="1"/>
          <w:sz w:val="40"/>
        </w:rPr>
        <w:t xml:space="preserve"> </w:t>
      </w:r>
      <w:r>
        <w:rPr>
          <w:rFonts w:hint="eastAsia" w:ascii="黑体" w:eastAsia="黑体"/>
          <w:sz w:val="40"/>
        </w:rPr>
        <w:t>写</w:t>
      </w:r>
      <w:r>
        <w:rPr>
          <w:rFonts w:hint="eastAsia" w:ascii="黑体" w:eastAsia="黑体"/>
          <w:spacing w:val="1"/>
          <w:sz w:val="40"/>
        </w:rPr>
        <w:t xml:space="preserve"> </w:t>
      </w:r>
      <w:r>
        <w:rPr>
          <w:rFonts w:hint="eastAsia" w:ascii="黑体" w:eastAsia="黑体"/>
          <w:spacing w:val="-3"/>
          <w:sz w:val="40"/>
        </w:rPr>
        <w:t>人</w:t>
      </w:r>
      <w:r>
        <w:rPr>
          <w:rFonts w:hint="eastAsia" w:ascii="黑体" w:eastAsia="黑体"/>
          <w:spacing w:val="6"/>
          <w:sz w:val="40"/>
        </w:rPr>
        <w:t>：</w:t>
      </w:r>
      <w:r>
        <w:rPr>
          <w:rFonts w:ascii="Times New Roman" w:eastAsia="Times New Roman"/>
          <w:sz w:val="40"/>
          <w:u w:val="single"/>
        </w:rPr>
        <w:t xml:space="preserve"> </w:t>
      </w:r>
      <w:r>
        <w:rPr>
          <w:rFonts w:ascii="Times New Roman" w:eastAsia="Times New Roman"/>
          <w:sz w:val="40"/>
          <w:u w:val="single"/>
        </w:rPr>
        <w:tab/>
      </w:r>
    </w:p>
    <w:p w14:paraId="6FEDFC70">
      <w:pPr>
        <w:pStyle w:val="3"/>
        <w:rPr>
          <w:rFonts w:ascii="Times New Roman"/>
          <w:sz w:val="20"/>
        </w:rPr>
      </w:pPr>
    </w:p>
    <w:p w14:paraId="2BF76147">
      <w:pPr>
        <w:tabs>
          <w:tab w:val="left" w:pos="6059"/>
        </w:tabs>
        <w:spacing w:before="179"/>
        <w:ind w:left="0" w:right="219" w:firstLine="0"/>
        <w:jc w:val="center"/>
        <w:rPr>
          <w:rFonts w:ascii="Times New Roman" w:eastAsia="Times New Roman"/>
          <w:sz w:val="40"/>
        </w:rPr>
      </w:pPr>
      <w:r>
        <w:rPr>
          <w:rFonts w:hint="eastAsia" w:ascii="黑体" w:eastAsia="黑体"/>
          <w:sz w:val="40"/>
        </w:rPr>
        <w:t>审</w:t>
      </w:r>
      <w:r>
        <w:rPr>
          <w:rFonts w:hint="eastAsia" w:ascii="黑体" w:eastAsia="黑体"/>
          <w:spacing w:val="1"/>
          <w:sz w:val="40"/>
        </w:rPr>
        <w:t xml:space="preserve"> </w:t>
      </w:r>
      <w:r>
        <w:rPr>
          <w:rFonts w:hint="eastAsia" w:ascii="黑体" w:eastAsia="黑体"/>
          <w:sz w:val="40"/>
        </w:rPr>
        <w:t>核</w:t>
      </w:r>
      <w:r>
        <w:rPr>
          <w:rFonts w:hint="eastAsia" w:ascii="黑体" w:eastAsia="黑体"/>
          <w:spacing w:val="1"/>
          <w:sz w:val="40"/>
        </w:rPr>
        <w:t xml:space="preserve"> </w:t>
      </w:r>
      <w:r>
        <w:rPr>
          <w:rFonts w:hint="eastAsia" w:ascii="黑体" w:eastAsia="黑体"/>
          <w:spacing w:val="-3"/>
          <w:sz w:val="40"/>
        </w:rPr>
        <w:t>人</w:t>
      </w:r>
      <w:r>
        <w:rPr>
          <w:rFonts w:hint="eastAsia" w:ascii="黑体" w:eastAsia="黑体"/>
          <w:spacing w:val="6"/>
          <w:sz w:val="40"/>
        </w:rPr>
        <w:t>：</w:t>
      </w:r>
      <w:r>
        <w:rPr>
          <w:rFonts w:ascii="Times New Roman" w:eastAsia="Times New Roman"/>
          <w:sz w:val="40"/>
          <w:u w:val="single"/>
        </w:rPr>
        <w:t xml:space="preserve"> </w:t>
      </w:r>
      <w:r>
        <w:rPr>
          <w:rFonts w:ascii="Times New Roman" w:eastAsia="Times New Roman"/>
          <w:sz w:val="40"/>
          <w:u w:val="single"/>
        </w:rPr>
        <w:tab/>
      </w:r>
    </w:p>
    <w:p w14:paraId="6E30DB82">
      <w:pPr>
        <w:pStyle w:val="3"/>
        <w:rPr>
          <w:rFonts w:ascii="Times New Roman"/>
          <w:sz w:val="20"/>
        </w:rPr>
      </w:pPr>
    </w:p>
    <w:p w14:paraId="27B45198">
      <w:pPr>
        <w:tabs>
          <w:tab w:val="left" w:pos="6099"/>
        </w:tabs>
        <w:spacing w:before="177"/>
        <w:ind w:left="0" w:right="231" w:firstLine="0"/>
        <w:jc w:val="center"/>
        <w:rPr>
          <w:rFonts w:ascii="Times New Roman" w:eastAsia="Times New Roman"/>
          <w:sz w:val="40"/>
        </w:rPr>
      </w:pPr>
      <w:r>
        <w:rPr>
          <w:rFonts w:hint="eastAsia" w:ascii="黑体" w:eastAsia="黑体"/>
          <w:spacing w:val="-1"/>
          <w:sz w:val="40"/>
          <w:lang w:val="en-US" w:eastAsia="zh-CN"/>
        </w:rPr>
        <w:t>部门负责人</w:t>
      </w:r>
      <w:r>
        <w:rPr>
          <w:rFonts w:hint="eastAsia" w:ascii="黑体" w:eastAsia="黑体"/>
          <w:spacing w:val="-1"/>
          <w:sz w:val="40"/>
        </w:rPr>
        <w:t>：</w:t>
      </w:r>
      <w:r>
        <w:rPr>
          <w:rFonts w:ascii="Times New Roman" w:eastAsia="Times New Roman"/>
          <w:sz w:val="40"/>
          <w:u w:val="single"/>
        </w:rPr>
        <w:t xml:space="preserve"> </w:t>
      </w:r>
      <w:r>
        <w:rPr>
          <w:rFonts w:ascii="Times New Roman" w:eastAsia="Times New Roman"/>
          <w:sz w:val="40"/>
          <w:u w:val="single"/>
        </w:rPr>
        <w:tab/>
      </w:r>
    </w:p>
    <w:p w14:paraId="6F930FE0">
      <w:pPr>
        <w:pStyle w:val="3"/>
        <w:rPr>
          <w:rFonts w:ascii="Times New Roman"/>
          <w:sz w:val="20"/>
        </w:rPr>
      </w:pPr>
    </w:p>
    <w:p w14:paraId="371F4C14">
      <w:pPr>
        <w:tabs>
          <w:tab w:val="left" w:pos="6099"/>
        </w:tabs>
        <w:spacing w:before="177"/>
        <w:ind w:left="0" w:right="231" w:firstLine="0"/>
        <w:jc w:val="center"/>
        <w:rPr>
          <w:rFonts w:ascii="Times New Roman" w:eastAsia="Times New Roman"/>
          <w:sz w:val="40"/>
        </w:rPr>
      </w:pPr>
      <w:bookmarkStart w:id="0" w:name="_GoBack"/>
      <w:bookmarkEnd w:id="0"/>
    </w:p>
    <w:p w14:paraId="4D5B7E66">
      <w:pPr>
        <w:pStyle w:val="3"/>
        <w:rPr>
          <w:rFonts w:ascii="Times New Roman"/>
          <w:sz w:val="20"/>
        </w:rPr>
      </w:pPr>
    </w:p>
    <w:p w14:paraId="153DD077">
      <w:pPr>
        <w:pStyle w:val="3"/>
        <w:rPr>
          <w:rFonts w:ascii="Times New Roman"/>
          <w:sz w:val="20"/>
        </w:rPr>
      </w:pPr>
    </w:p>
    <w:p w14:paraId="74E83CF8">
      <w:pPr>
        <w:pStyle w:val="3"/>
        <w:rPr>
          <w:rFonts w:ascii="Times New Roman"/>
          <w:sz w:val="20"/>
        </w:rPr>
      </w:pPr>
    </w:p>
    <w:p w14:paraId="0EDC6F24">
      <w:pPr>
        <w:pStyle w:val="3"/>
        <w:rPr>
          <w:rFonts w:ascii="Times New Roman"/>
          <w:sz w:val="20"/>
        </w:rPr>
      </w:pPr>
    </w:p>
    <w:p w14:paraId="6E3A9537">
      <w:pPr>
        <w:pStyle w:val="3"/>
        <w:rPr>
          <w:rFonts w:ascii="Times New Roman"/>
          <w:sz w:val="20"/>
        </w:rPr>
      </w:pPr>
    </w:p>
    <w:p w14:paraId="5103FAA4">
      <w:pPr>
        <w:pStyle w:val="3"/>
        <w:rPr>
          <w:rFonts w:ascii="Times New Roman"/>
          <w:sz w:val="20"/>
        </w:rPr>
      </w:pPr>
    </w:p>
    <w:p w14:paraId="4D08AF37">
      <w:pPr>
        <w:pStyle w:val="3"/>
        <w:rPr>
          <w:rFonts w:ascii="Times New Roman"/>
          <w:sz w:val="20"/>
        </w:rPr>
      </w:pPr>
    </w:p>
    <w:p w14:paraId="5B0CA9E3">
      <w:pPr>
        <w:pStyle w:val="3"/>
        <w:spacing w:before="2"/>
        <w:rPr>
          <w:rFonts w:ascii="Times New Roman"/>
          <w:sz w:val="20"/>
        </w:rPr>
      </w:pPr>
    </w:p>
    <w:p w14:paraId="729528EC">
      <w:pPr>
        <w:pStyle w:val="2"/>
        <w:tabs>
          <w:tab w:val="left" w:pos="1385"/>
          <w:tab w:val="left" w:pos="2316"/>
        </w:tabs>
        <w:spacing w:before="49"/>
        <w:jc w:val="center"/>
        <w:rPr>
          <w:rFonts w:hint="eastAsia" w:ascii="黑体" w:eastAsia="黑体"/>
        </w:rPr>
        <w:sectPr>
          <w:footerReference r:id="rId5" w:type="default"/>
          <w:pgSz w:w="11910" w:h="16840"/>
          <w:pgMar w:top="1580" w:right="1480" w:bottom="280" w:left="1360" w:header="0" w:footer="0" w:gutter="0"/>
          <w:cols w:space="720" w:num="1"/>
        </w:sectPr>
      </w:pPr>
      <w:r>
        <w:rPr>
          <w:rFonts w:hint="eastAsia" w:ascii="黑体" w:eastAsia="黑体"/>
        </w:rPr>
        <w:t>年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日</w:t>
      </w:r>
    </w:p>
    <w:p w14:paraId="379D4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8" w:line="440" w:lineRule="exact"/>
        <w:ind w:right="190" w:firstLine="3520" w:firstLineChars="800"/>
        <w:jc w:val="both"/>
        <w:textAlignment w:val="auto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报告提纲</w:t>
      </w:r>
    </w:p>
    <w:p w14:paraId="440050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48" w:line="440" w:lineRule="exact"/>
        <w:ind w:left="867"/>
        <w:textAlignment w:val="auto"/>
        <w:rPr>
          <w:rFonts w:hint="eastAsia" w:ascii="黑体" w:eastAsia="黑体"/>
        </w:rPr>
      </w:pPr>
      <w:r>
        <w:rPr>
          <w:rFonts w:hint="eastAsia" w:ascii="黑体" w:eastAsia="黑体"/>
        </w:rPr>
        <w:t>一、实验室安全工作概况</w:t>
      </w:r>
    </w:p>
    <w:p w14:paraId="7780134C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rFonts w:hint="eastAsia"/>
          <w:sz w:val="32"/>
          <w:lang w:val="en-US" w:eastAsia="zh-CN"/>
        </w:rPr>
        <w:t>整体情况</w:t>
      </w:r>
    </w:p>
    <w:p w14:paraId="51624EA9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实验室安全管理组织架构与责任体系</w:t>
      </w:r>
    </w:p>
    <w:p w14:paraId="43C4C01F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实验室安全制度建设</w:t>
      </w:r>
    </w:p>
    <w:p w14:paraId="221E228A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实验室安全教育</w:t>
      </w:r>
    </w:p>
    <w:p w14:paraId="46FD74FD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rFonts w:hint="eastAsia" w:ascii="仿宋" w:hAnsi="仿宋" w:eastAsia="仿宋" w:cs="仿宋"/>
          <w:sz w:val="32"/>
        </w:rPr>
        <w:t>实验室安全分级分类管理情况</w:t>
      </w:r>
    </w:p>
    <w:p w14:paraId="77C89921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实验室安全风险评估、应急预案、奖惩机制情况</w:t>
      </w:r>
    </w:p>
    <w:p w14:paraId="644C755F"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after="0" w:line="440" w:lineRule="exact"/>
        <w:ind w:left="1428" w:right="0" w:hanging="562"/>
        <w:jc w:val="left"/>
        <w:textAlignment w:val="auto"/>
      </w:pPr>
      <w:r>
        <w:rPr>
          <w:sz w:val="32"/>
        </w:rPr>
        <w:t>实验室安全常规检查与隐患整改</w:t>
      </w:r>
    </w:p>
    <w:p w14:paraId="172C5A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440" w:lineRule="exact"/>
        <w:textAlignment w:val="auto"/>
        <w:rPr>
          <w:sz w:val="23"/>
        </w:rPr>
      </w:pPr>
    </w:p>
    <w:p w14:paraId="24C71F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left="867"/>
        <w:textAlignment w:val="auto"/>
        <w:rPr>
          <w:rFonts w:hint="eastAsia" w:ascii="黑体" w:eastAsia="黑体"/>
        </w:rPr>
      </w:pPr>
      <w:r>
        <w:rPr>
          <w:rFonts w:hint="eastAsia" w:ascii="黑体" w:eastAsia="黑体"/>
        </w:rPr>
        <w:t>二、实验室安全自查情况</w:t>
      </w:r>
    </w:p>
    <w:p w14:paraId="3ABEA638">
      <w:pPr>
        <w:pStyle w:val="6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本次自查工作组织与实施</w:t>
      </w:r>
    </w:p>
    <w:p w14:paraId="1551A792">
      <w:pPr>
        <w:pStyle w:val="6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发现的隐患概况</w:t>
      </w:r>
    </w:p>
    <w:p w14:paraId="3D55CE1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440" w:lineRule="exact"/>
        <w:textAlignment w:val="auto"/>
        <w:rPr>
          <w:sz w:val="23"/>
        </w:rPr>
      </w:pPr>
    </w:p>
    <w:p w14:paraId="0FD40E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left="867"/>
        <w:textAlignment w:val="auto"/>
        <w:rPr>
          <w:rFonts w:hint="eastAsia" w:ascii="黑体" w:eastAsia="黑体"/>
        </w:rPr>
      </w:pPr>
      <w:r>
        <w:rPr>
          <w:rFonts w:hint="eastAsia" w:ascii="黑体" w:eastAsia="黑体"/>
        </w:rPr>
        <w:t>三、隐患整改</w:t>
      </w:r>
    </w:p>
    <w:p w14:paraId="20ABBD62">
      <w:pPr>
        <w:pStyle w:val="6"/>
        <w:keepNext w:val="0"/>
        <w:keepLines w:val="0"/>
        <w:pageBreakBefore w:val="0"/>
        <w:widowControl w:val="0"/>
        <w:numPr>
          <w:ilvl w:val="1"/>
          <w:numId w:val="3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0" w:after="0" w:line="440" w:lineRule="exact"/>
        <w:ind w:left="1428" w:right="0" w:hanging="562"/>
        <w:jc w:val="left"/>
        <w:textAlignment w:val="auto"/>
        <w:rPr>
          <w:sz w:val="32"/>
        </w:rPr>
      </w:pPr>
      <w:r>
        <w:rPr>
          <w:sz w:val="32"/>
        </w:rPr>
        <w:t>隐患整改的组织</w:t>
      </w:r>
    </w:p>
    <w:p w14:paraId="7832A88D">
      <w:pPr>
        <w:pStyle w:val="6"/>
        <w:keepNext w:val="0"/>
        <w:keepLines w:val="0"/>
        <w:pageBreakBefore w:val="0"/>
        <w:widowControl w:val="0"/>
        <w:numPr>
          <w:ilvl w:val="1"/>
          <w:numId w:val="3"/>
        </w:numPr>
        <w:tabs>
          <w:tab w:val="left" w:pos="14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1" w:after="0" w:line="440" w:lineRule="exact"/>
        <w:ind w:left="1428" w:right="0" w:hanging="562"/>
        <w:jc w:val="left"/>
        <w:textAlignment w:val="auto"/>
      </w:pPr>
      <w:r>
        <w:rPr>
          <w:sz w:val="32"/>
        </w:rPr>
        <w:t>隐患整改完成情况</w:t>
      </w:r>
    </w:p>
    <w:p w14:paraId="767FEA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440" w:lineRule="exact"/>
        <w:textAlignment w:val="auto"/>
        <w:rPr>
          <w:sz w:val="23"/>
        </w:rPr>
      </w:pPr>
    </w:p>
    <w:p w14:paraId="59B3DC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1913"/>
        <w:jc w:val="right"/>
        <w:textAlignment w:val="auto"/>
        <w:rPr>
          <w:rFonts w:hint="eastAsia"/>
          <w:w w:val="99"/>
          <w:lang w:eastAsia="zh-CN"/>
        </w:rPr>
      </w:pPr>
    </w:p>
    <w:p w14:paraId="56C8DEF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1913"/>
        <w:jc w:val="right"/>
        <w:textAlignment w:val="auto"/>
        <w:rPr>
          <w:rFonts w:hint="eastAsia"/>
          <w:w w:val="99"/>
          <w:lang w:eastAsia="zh-CN"/>
        </w:rPr>
      </w:pPr>
    </w:p>
    <w:p w14:paraId="70A5BF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1913"/>
        <w:jc w:val="right"/>
        <w:textAlignment w:val="auto"/>
      </w:pPr>
      <w:r>
        <w:rPr>
          <w:rFonts w:hint="eastAsia"/>
          <w:w w:val="99"/>
          <w:lang w:val="en-US" w:eastAsia="zh-CN"/>
        </w:rPr>
        <w:t xml:space="preserve">       部门</w:t>
      </w:r>
      <w:r>
        <w:rPr>
          <w:w w:val="99"/>
        </w:rPr>
        <w:t>名称</w:t>
      </w:r>
      <w:r>
        <w:rPr>
          <w:spacing w:val="2"/>
          <w:w w:val="99"/>
        </w:rPr>
        <w:t>（</w:t>
      </w:r>
      <w:r>
        <w:rPr>
          <w:spacing w:val="1"/>
          <w:w w:val="99"/>
        </w:rPr>
        <w:t>公章</w:t>
      </w:r>
      <w:r>
        <w:rPr>
          <w:spacing w:val="-161"/>
          <w:w w:val="99"/>
        </w:rPr>
        <w:t>）</w:t>
      </w:r>
    </w:p>
    <w:p w14:paraId="556DD5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2" w:line="440" w:lineRule="exact"/>
        <w:ind w:right="1935"/>
        <w:jc w:val="right"/>
        <w:textAlignment w:val="auto"/>
      </w:pPr>
      <w:r>
        <w:rPr>
          <w:w w:val="95"/>
        </w:rPr>
        <w:t>报送时间：</w:t>
      </w: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D5E49A-13A8-43AB-A103-E10EBCCFF3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BC2F46-8477-49F0-AE77-24369879D316}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  <w:embedRegular r:id="rId3" w:fontKey="{D898AF14-B1EC-48F0-AEC4-D546ADA60A0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D830F971-5670-4594-B802-5A4E1A83F9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B8599">
    <w:pPr>
      <w:pStyle w:val="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183BF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3"/>
      <w:numFmt w:val="decimal"/>
      <w:lvlText w:val="%1"/>
      <w:lvlJc w:val="left"/>
      <w:pPr>
        <w:ind w:left="1428" w:hanging="562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428" w:hanging="562"/>
        <w:jc w:val="left"/>
      </w:pPr>
      <w:rPr>
        <w:rFonts w:hint="default" w:ascii="仿宋" w:hAnsi="仿宋" w:eastAsia="仿宋" w:cs="仿宋"/>
        <w:spacing w:val="0"/>
        <w:w w:val="99"/>
        <w:sz w:val="32"/>
        <w:szCs w:val="32"/>
      </w:rPr>
    </w:lvl>
    <w:lvl w:ilvl="2" w:tentative="0">
      <w:start w:val="0"/>
      <w:numFmt w:val="bullet"/>
      <w:lvlText w:val="•"/>
      <w:lvlJc w:val="left"/>
      <w:pPr>
        <w:ind w:left="2949" w:hanging="5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13" w:hanging="5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78" w:hanging="5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43" w:hanging="5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07" w:hanging="5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72" w:hanging="5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36" w:hanging="562"/>
      </w:pPr>
      <w:rPr>
        <w:rFonts w:hint="default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1428" w:hanging="562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428" w:hanging="562"/>
        <w:jc w:val="left"/>
      </w:pPr>
      <w:rPr>
        <w:rFonts w:hint="default" w:ascii="仿宋" w:hAnsi="仿宋" w:eastAsia="仿宋" w:cs="仿宋"/>
        <w:spacing w:val="0"/>
        <w:w w:val="99"/>
        <w:sz w:val="32"/>
        <w:szCs w:val="32"/>
      </w:rPr>
    </w:lvl>
    <w:lvl w:ilvl="2" w:tentative="0">
      <w:start w:val="0"/>
      <w:numFmt w:val="bullet"/>
      <w:lvlText w:val="•"/>
      <w:lvlJc w:val="left"/>
      <w:pPr>
        <w:ind w:left="2949" w:hanging="5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13" w:hanging="5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78" w:hanging="5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43" w:hanging="5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07" w:hanging="5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72" w:hanging="5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36" w:hanging="562"/>
      </w:pPr>
      <w:rPr>
        <w:rFonts w:hint="default"/>
      </w:rPr>
    </w:lvl>
  </w:abstractNum>
  <w:abstractNum w:abstractNumId="2">
    <w:nsid w:val="59ADCABA"/>
    <w:multiLevelType w:val="multilevel"/>
    <w:tmpl w:val="59ADCABA"/>
    <w:lvl w:ilvl="0" w:tentative="0">
      <w:start w:val="2"/>
      <w:numFmt w:val="decimal"/>
      <w:lvlText w:val="%1"/>
      <w:lvlJc w:val="left"/>
      <w:pPr>
        <w:ind w:left="1428" w:hanging="562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428" w:hanging="562"/>
        <w:jc w:val="left"/>
      </w:pPr>
      <w:rPr>
        <w:rFonts w:hint="default" w:ascii="仿宋" w:hAnsi="仿宋" w:eastAsia="仿宋" w:cs="仿宋"/>
        <w:spacing w:val="0"/>
        <w:w w:val="99"/>
        <w:sz w:val="32"/>
        <w:szCs w:val="32"/>
      </w:rPr>
    </w:lvl>
    <w:lvl w:ilvl="2" w:tentative="0">
      <w:start w:val="0"/>
      <w:numFmt w:val="bullet"/>
      <w:lvlText w:val="•"/>
      <w:lvlJc w:val="left"/>
      <w:pPr>
        <w:ind w:left="2949" w:hanging="5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13" w:hanging="5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78" w:hanging="5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43" w:hanging="5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07" w:hanging="5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72" w:hanging="5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36" w:hanging="56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jODhmYjJlYTEyYjA5MWNiOTZkZTI2OWEyN2Y3NDgifQ=="/>
  </w:docVars>
  <w:rsids>
    <w:rsidRoot w:val="2A3A30AE"/>
    <w:rsid w:val="083D6355"/>
    <w:rsid w:val="099F6E44"/>
    <w:rsid w:val="1EFC2712"/>
    <w:rsid w:val="2A3A30AE"/>
    <w:rsid w:val="41754F9A"/>
    <w:rsid w:val="45826893"/>
    <w:rsid w:val="4A245843"/>
    <w:rsid w:val="4D255940"/>
    <w:rsid w:val="61801A28"/>
    <w:rsid w:val="635F3229"/>
    <w:rsid w:val="67414E2E"/>
    <w:rsid w:val="7968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1"/>
    <w:pPr>
      <w:ind w:left="451"/>
      <w:outlineLvl w:val="3"/>
    </w:pPr>
    <w:rPr>
      <w:rFonts w:ascii="宋体" w:hAnsi="宋体" w:eastAsia="宋体" w:cs="宋体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</w:rPr>
  </w:style>
  <w:style w:type="paragraph" w:styleId="6">
    <w:name w:val="List Paragraph"/>
    <w:basedOn w:val="1"/>
    <w:qFormat/>
    <w:uiPriority w:val="1"/>
    <w:pPr>
      <w:spacing w:before="149"/>
      <w:ind w:left="1428" w:hanging="562"/>
    </w:pPr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201</Characters>
  <Lines>0</Lines>
  <Paragraphs>0</Paragraphs>
  <TotalTime>3</TotalTime>
  <ScaleCrop>false</ScaleCrop>
  <LinksUpToDate>false</LinksUpToDate>
  <CharactersWithSpaces>222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2020-10-12T00:48:00Z</dcterms:created>
  <dc:creator>Administrator</dc:creator>
  <cp:lastModifiedBy>djia</cp:lastModifiedBy>
  <dcterms:modified xsi:type="dcterms:W3CDTF">2026-05-26T07:53:03Z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015BEAD3E053490C9678499BE8C12085</vt:lpwstr>
  </property>
  <property fmtid="{D5CDD505-2E9C-101B-9397-08002B2CF9AE}" pid="4" name="KSOTemplateDocerSaveRecord">
    <vt:lpwstr>eyJoZGlkIjoiMDFiZTlkYmJlYWEyYjU0OTE2ZDZiNThkODI5ZTY5NjAiLCJ1c2VySWQiOiIzNTgyMzA4MzgifQ==</vt:lpwstr>
  </property>
</Properties>
</file>