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</w:p>
    <w:p>
      <w:pPr>
        <w:jc w:val="center"/>
        <w:rPr>
          <w:rFonts w:hint="default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免修免试操作流程</w:t>
      </w:r>
    </w:p>
    <w:p>
      <w:pPr>
        <w:jc w:val="both"/>
        <w:rPr>
          <w:rFonts w:hint="eastAsia"/>
          <w:sz w:val="44"/>
          <w:szCs w:val="44"/>
          <w:lang w:val="en-US" w:eastAsia="zh-CN"/>
        </w:rPr>
      </w:pPr>
    </w:p>
    <w:p>
      <w:pPr>
        <w:jc w:val="center"/>
        <w:rPr>
          <w:rFonts w:hint="eastAsia"/>
          <w:sz w:val="44"/>
          <w:szCs w:val="44"/>
          <w:lang w:val="en-US" w:eastAsia="zh-CN"/>
        </w:rPr>
      </w:pPr>
    </w:p>
    <w:sdt>
      <w:sdtPr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  <w:id w:val="147463170"/>
        <w15:color w:val="DBDBDB"/>
        <w:docPartObj>
          <w:docPartGallery w:val="Table of Contents"/>
          <w:docPartUnique/>
        </w:docPartObj>
      </w:sdtPr>
      <w:sdtEndPr>
        <w:rPr>
          <w:rFonts w:hint="eastAsia"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</w:sdtEndPr>
      <w:sdtContent>
        <w:p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</w:pPr>
        </w:p>
        <w:p>
          <w:pPr>
            <w:pStyle w:val="2"/>
            <w:tabs>
              <w:tab w:val="right" w:leader="dot" w:pos="8306"/>
            </w:tabs>
            <w:rPr>
              <w:sz w:val="32"/>
              <w:szCs w:val="32"/>
            </w:rPr>
          </w:pPr>
          <w:r>
            <w:rPr>
              <w:rFonts w:hint="eastAsia"/>
              <w:sz w:val="32"/>
              <w:szCs w:val="32"/>
              <w:lang w:val="en-US" w:eastAsia="zh-CN"/>
            </w:rPr>
            <w:fldChar w:fldCharType="begin"/>
          </w:r>
          <w:r>
            <w:rPr>
              <w:rFonts w:hint="eastAsia"/>
              <w:sz w:val="32"/>
              <w:szCs w:val="32"/>
              <w:lang w:val="en-US" w:eastAsia="zh-CN"/>
            </w:rPr>
            <w:instrText xml:space="preserve">TOC \o "1-1" \h \u </w:instrText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separate"/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begin"/>
          </w:r>
          <w:r>
            <w:rPr>
              <w:rFonts w:hint="eastAsia"/>
              <w:sz w:val="32"/>
              <w:szCs w:val="32"/>
              <w:lang w:val="en-US" w:eastAsia="zh-CN"/>
            </w:rPr>
            <w:instrText xml:space="preserve"> HYPERLINK \l _Toc9170 </w:instrText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separate"/>
          </w:r>
          <w:r>
            <w:rPr>
              <w:rFonts w:hint="eastAsia"/>
              <w:sz w:val="32"/>
              <w:szCs w:val="32"/>
              <w:lang w:val="en-US" w:eastAsia="zh-CN"/>
            </w:rPr>
            <w:t>一、 学生电脑端申请操作手册</w:t>
          </w:r>
          <w:r>
            <w:rPr>
              <w:sz w:val="32"/>
              <w:szCs w:val="32"/>
            </w:rPr>
            <w:tab/>
          </w:r>
          <w:r>
            <w:rPr>
              <w:sz w:val="32"/>
              <w:szCs w:val="32"/>
            </w:rPr>
            <w:fldChar w:fldCharType="begin"/>
          </w:r>
          <w:r>
            <w:rPr>
              <w:sz w:val="32"/>
              <w:szCs w:val="32"/>
            </w:rPr>
            <w:instrText xml:space="preserve"> PAGEREF _Toc9170 \h </w:instrText>
          </w:r>
          <w:r>
            <w:rPr>
              <w:sz w:val="32"/>
              <w:szCs w:val="32"/>
            </w:rPr>
            <w:fldChar w:fldCharType="separate"/>
          </w:r>
          <w:r>
            <w:rPr>
              <w:sz w:val="32"/>
              <w:szCs w:val="32"/>
            </w:rPr>
            <w:t>2</w:t>
          </w:r>
          <w:r>
            <w:rPr>
              <w:sz w:val="32"/>
              <w:szCs w:val="32"/>
            </w:rPr>
            <w:fldChar w:fldCharType="end"/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end"/>
          </w:r>
        </w:p>
        <w:p>
          <w:pPr>
            <w:pStyle w:val="2"/>
            <w:tabs>
              <w:tab w:val="right" w:leader="dot" w:pos="8306"/>
            </w:tabs>
            <w:rPr>
              <w:sz w:val="32"/>
              <w:szCs w:val="32"/>
            </w:rPr>
          </w:pPr>
          <w:r>
            <w:rPr>
              <w:rFonts w:hint="eastAsia"/>
              <w:sz w:val="32"/>
              <w:szCs w:val="32"/>
              <w:lang w:val="en-US" w:eastAsia="zh-CN"/>
            </w:rPr>
            <w:fldChar w:fldCharType="begin"/>
          </w:r>
          <w:r>
            <w:rPr>
              <w:rFonts w:hint="eastAsia"/>
              <w:sz w:val="32"/>
              <w:szCs w:val="32"/>
              <w:lang w:val="en-US" w:eastAsia="zh-CN"/>
            </w:rPr>
            <w:instrText xml:space="preserve"> HYPERLINK \l _Toc4737 </w:instrText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separate"/>
          </w:r>
          <w:r>
            <w:rPr>
              <w:rFonts w:hint="eastAsia"/>
              <w:sz w:val="32"/>
              <w:szCs w:val="32"/>
              <w:lang w:val="en-US" w:eastAsia="zh-CN"/>
            </w:rPr>
            <w:t>二、 学生喜鹊儿手机端申请操作手册</w:t>
          </w:r>
          <w:r>
            <w:rPr>
              <w:sz w:val="32"/>
              <w:szCs w:val="32"/>
            </w:rPr>
            <w:tab/>
          </w:r>
          <w:r>
            <w:rPr>
              <w:sz w:val="32"/>
              <w:szCs w:val="32"/>
            </w:rPr>
            <w:fldChar w:fldCharType="begin"/>
          </w:r>
          <w:r>
            <w:rPr>
              <w:sz w:val="32"/>
              <w:szCs w:val="32"/>
            </w:rPr>
            <w:instrText xml:space="preserve"> PAGEREF _Toc4737 \h </w:instrText>
          </w:r>
          <w:r>
            <w:rPr>
              <w:sz w:val="32"/>
              <w:szCs w:val="32"/>
            </w:rPr>
            <w:fldChar w:fldCharType="separate"/>
          </w:r>
          <w:r>
            <w:rPr>
              <w:sz w:val="32"/>
              <w:szCs w:val="32"/>
            </w:rPr>
            <w:t>4</w:t>
          </w:r>
          <w:r>
            <w:rPr>
              <w:sz w:val="32"/>
              <w:szCs w:val="32"/>
            </w:rPr>
            <w:fldChar w:fldCharType="end"/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end"/>
          </w:r>
        </w:p>
        <w:p>
          <w:pPr>
            <w:pStyle w:val="2"/>
            <w:tabs>
              <w:tab w:val="right" w:leader="dot" w:pos="8306"/>
            </w:tabs>
            <w:rPr>
              <w:sz w:val="32"/>
              <w:szCs w:val="32"/>
            </w:rPr>
          </w:pPr>
          <w:r>
            <w:rPr>
              <w:rFonts w:hint="eastAsia"/>
              <w:sz w:val="32"/>
              <w:szCs w:val="32"/>
              <w:lang w:val="en-US" w:eastAsia="zh-CN"/>
            </w:rPr>
            <w:fldChar w:fldCharType="begin"/>
          </w:r>
          <w:r>
            <w:rPr>
              <w:rFonts w:hint="eastAsia"/>
              <w:sz w:val="32"/>
              <w:szCs w:val="32"/>
              <w:lang w:val="en-US" w:eastAsia="zh-CN"/>
            </w:rPr>
            <w:instrText xml:space="preserve"> HYPERLINK \l _Toc25131 </w:instrText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separate"/>
          </w:r>
          <w:r>
            <w:rPr>
              <w:rFonts w:hint="eastAsia"/>
              <w:sz w:val="32"/>
              <w:szCs w:val="32"/>
              <w:lang w:val="en-US" w:eastAsia="zh-CN"/>
            </w:rPr>
            <w:t>三、 系学工办主任初审操作手册</w:t>
          </w:r>
          <w:r>
            <w:rPr>
              <w:sz w:val="32"/>
              <w:szCs w:val="32"/>
            </w:rPr>
            <w:tab/>
          </w:r>
          <w:r>
            <w:rPr>
              <w:sz w:val="32"/>
              <w:szCs w:val="32"/>
            </w:rPr>
            <w:fldChar w:fldCharType="begin"/>
          </w:r>
          <w:r>
            <w:rPr>
              <w:sz w:val="32"/>
              <w:szCs w:val="32"/>
            </w:rPr>
            <w:instrText xml:space="preserve"> PAGEREF _Toc25131 \h </w:instrText>
          </w:r>
          <w:r>
            <w:rPr>
              <w:sz w:val="32"/>
              <w:szCs w:val="32"/>
            </w:rPr>
            <w:fldChar w:fldCharType="separate"/>
          </w:r>
          <w:r>
            <w:rPr>
              <w:sz w:val="32"/>
              <w:szCs w:val="32"/>
            </w:rPr>
            <w:t>5</w:t>
          </w:r>
          <w:r>
            <w:rPr>
              <w:sz w:val="32"/>
              <w:szCs w:val="32"/>
            </w:rPr>
            <w:fldChar w:fldCharType="end"/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end"/>
          </w:r>
        </w:p>
        <w:p>
          <w:pPr>
            <w:pStyle w:val="2"/>
            <w:tabs>
              <w:tab w:val="right" w:leader="dot" w:pos="8306"/>
            </w:tabs>
            <w:rPr>
              <w:sz w:val="32"/>
              <w:szCs w:val="32"/>
            </w:rPr>
          </w:pPr>
          <w:r>
            <w:rPr>
              <w:rFonts w:hint="eastAsia"/>
              <w:sz w:val="32"/>
              <w:szCs w:val="32"/>
              <w:lang w:val="en-US" w:eastAsia="zh-CN"/>
            </w:rPr>
            <w:fldChar w:fldCharType="begin"/>
          </w:r>
          <w:r>
            <w:rPr>
              <w:rFonts w:hint="eastAsia"/>
              <w:sz w:val="32"/>
              <w:szCs w:val="32"/>
              <w:lang w:val="en-US" w:eastAsia="zh-CN"/>
            </w:rPr>
            <w:instrText xml:space="preserve"> HYPERLINK \l _Toc30718 </w:instrText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separate"/>
          </w:r>
          <w:r>
            <w:rPr>
              <w:rFonts w:hint="eastAsia"/>
              <w:sz w:val="32"/>
              <w:szCs w:val="32"/>
              <w:lang w:val="en-US" w:eastAsia="zh-CN"/>
            </w:rPr>
            <w:t>四、 任课教师复审操作手册</w:t>
          </w:r>
          <w:r>
            <w:rPr>
              <w:sz w:val="32"/>
              <w:szCs w:val="32"/>
            </w:rPr>
            <w:tab/>
          </w:r>
          <w:r>
            <w:rPr>
              <w:sz w:val="32"/>
              <w:szCs w:val="32"/>
            </w:rPr>
            <w:fldChar w:fldCharType="begin"/>
          </w:r>
          <w:r>
            <w:rPr>
              <w:sz w:val="32"/>
              <w:szCs w:val="32"/>
            </w:rPr>
            <w:instrText xml:space="preserve"> PAGEREF _Toc30718 \h </w:instrText>
          </w:r>
          <w:r>
            <w:rPr>
              <w:sz w:val="32"/>
              <w:szCs w:val="32"/>
            </w:rPr>
            <w:fldChar w:fldCharType="separate"/>
          </w:r>
          <w:r>
            <w:rPr>
              <w:sz w:val="32"/>
              <w:szCs w:val="32"/>
            </w:rPr>
            <w:t>7</w:t>
          </w:r>
          <w:r>
            <w:rPr>
              <w:sz w:val="32"/>
              <w:szCs w:val="32"/>
            </w:rPr>
            <w:fldChar w:fldCharType="end"/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end"/>
          </w:r>
        </w:p>
        <w:p>
          <w:pPr>
            <w:pStyle w:val="2"/>
            <w:tabs>
              <w:tab w:val="right" w:leader="dot" w:pos="8306"/>
            </w:tabs>
            <w:rPr>
              <w:sz w:val="32"/>
              <w:szCs w:val="32"/>
            </w:rPr>
          </w:pPr>
          <w:r>
            <w:rPr>
              <w:rFonts w:hint="eastAsia"/>
              <w:sz w:val="32"/>
              <w:szCs w:val="32"/>
              <w:lang w:val="en-US" w:eastAsia="zh-CN"/>
            </w:rPr>
            <w:fldChar w:fldCharType="begin"/>
          </w:r>
          <w:r>
            <w:rPr>
              <w:rFonts w:hint="eastAsia"/>
              <w:sz w:val="32"/>
              <w:szCs w:val="32"/>
              <w:lang w:val="en-US" w:eastAsia="zh-CN"/>
            </w:rPr>
            <w:instrText xml:space="preserve"> HYPERLINK \l _Toc24642 </w:instrText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separate"/>
          </w:r>
          <w:r>
            <w:rPr>
              <w:rFonts w:hint="eastAsia" w:ascii="宋体" w:hAnsi="宋体" w:eastAsia="宋体" w:cs="宋体"/>
              <w:sz w:val="32"/>
              <w:szCs w:val="32"/>
              <w:lang w:val="en-US" w:eastAsia="zh-CN"/>
            </w:rPr>
            <w:t>五、 课程开课部门审核人终审</w:t>
          </w:r>
          <w:r>
            <w:rPr>
              <w:rFonts w:hint="eastAsia"/>
              <w:sz w:val="32"/>
              <w:szCs w:val="32"/>
              <w:lang w:val="en-US" w:eastAsia="zh-CN"/>
            </w:rPr>
            <w:t>操作手册</w:t>
          </w:r>
          <w:r>
            <w:rPr>
              <w:sz w:val="32"/>
              <w:szCs w:val="32"/>
            </w:rPr>
            <w:tab/>
          </w:r>
          <w:r>
            <w:rPr>
              <w:sz w:val="32"/>
              <w:szCs w:val="32"/>
            </w:rPr>
            <w:fldChar w:fldCharType="begin"/>
          </w:r>
          <w:r>
            <w:rPr>
              <w:sz w:val="32"/>
              <w:szCs w:val="32"/>
            </w:rPr>
            <w:instrText xml:space="preserve"> PAGEREF _Toc24642 \h </w:instrText>
          </w:r>
          <w:r>
            <w:rPr>
              <w:sz w:val="32"/>
              <w:szCs w:val="32"/>
            </w:rPr>
            <w:fldChar w:fldCharType="separate"/>
          </w:r>
          <w:r>
            <w:rPr>
              <w:sz w:val="32"/>
              <w:szCs w:val="32"/>
            </w:rPr>
            <w:t>8</w:t>
          </w:r>
          <w:r>
            <w:rPr>
              <w:sz w:val="32"/>
              <w:szCs w:val="32"/>
            </w:rPr>
            <w:fldChar w:fldCharType="end"/>
          </w:r>
          <w:r>
            <w:rPr>
              <w:rFonts w:hint="eastAsia"/>
              <w:sz w:val="32"/>
              <w:szCs w:val="32"/>
              <w:lang w:val="en-US" w:eastAsia="zh-CN"/>
            </w:rPr>
            <w:fldChar w:fldCharType="end"/>
          </w:r>
        </w:p>
        <w:p>
          <w:pPr>
            <w:rPr>
              <w:rFonts w:hint="eastAsia"/>
              <w:sz w:val="32"/>
              <w:szCs w:val="32"/>
              <w:lang w:val="en-US" w:eastAsia="zh-CN"/>
            </w:rPr>
          </w:pPr>
          <w:r>
            <w:rPr>
              <w:rFonts w:hint="eastAsia"/>
              <w:sz w:val="32"/>
              <w:szCs w:val="32"/>
              <w:lang w:val="en-US" w:eastAsia="zh-CN"/>
            </w:rPr>
            <w:fldChar w:fldCharType="end"/>
          </w:r>
        </w:p>
      </w:sdtContent>
    </w:sdt>
    <w:p>
      <w:p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0"/>
        <w:rPr>
          <w:rFonts w:hint="eastAsia"/>
          <w:sz w:val="32"/>
          <w:szCs w:val="32"/>
          <w:lang w:val="en-US" w:eastAsia="zh-CN"/>
        </w:rPr>
      </w:pPr>
      <w:bookmarkStart w:id="0" w:name="_Toc9170"/>
      <w:r>
        <w:rPr>
          <w:rFonts w:hint="eastAsia"/>
          <w:sz w:val="32"/>
          <w:szCs w:val="32"/>
          <w:lang w:val="en-US" w:eastAsia="zh-CN"/>
        </w:rPr>
        <w:t>学生电脑端申请操作手册</w:t>
      </w:r>
      <w:bookmarkEnd w:id="0"/>
    </w:p>
    <w:p>
      <w:pPr>
        <w:numPr>
          <w:ilvl w:val="0"/>
          <w:numId w:val="2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主控-免修重修</w:t>
      </w:r>
    </w:p>
    <w:p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5266690" cy="2552065"/>
            <wp:effectExtent l="0" t="0" r="6350" b="82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5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申请要免修的课程</w:t>
      </w:r>
    </w:p>
    <w:p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60975" cy="2571115"/>
            <wp:effectExtent l="0" t="0" r="12065" b="44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571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阅读免修申请说明，点击确定</w:t>
      </w:r>
    </w:p>
    <w:p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69230" cy="2574925"/>
            <wp:effectExtent l="0" t="0" r="3810" b="6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7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按照实际事情填写</w:t>
      </w:r>
    </w:p>
    <w:p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66690" cy="2545080"/>
            <wp:effectExtent l="0" t="0" r="635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4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完成申请操作，并可进行取消</w:t>
      </w:r>
    </w:p>
    <w:p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64150" cy="2551430"/>
            <wp:effectExtent l="0" t="0" r="8890" b="889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51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z w:val="32"/>
          <w:szCs w:val="32"/>
          <w:lang w:val="en-US" w:eastAsia="zh-CN"/>
        </w:rPr>
      </w:pPr>
      <w:bookmarkStart w:id="1" w:name="_Toc4737"/>
      <w:r>
        <w:rPr>
          <w:rFonts w:hint="eastAsia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both"/>
        <w:textAlignment w:val="auto"/>
        <w:outlineLvl w:val="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学生喜鹊儿手机端申请操作手册</w:t>
      </w:r>
      <w:bookmarkEnd w:id="1"/>
    </w:p>
    <w:p>
      <w:pPr>
        <w:numPr>
          <w:ilvl w:val="0"/>
          <w:numId w:val="0"/>
        </w:numPr>
        <w:ind w:leftChars="0"/>
        <w:jc w:val="both"/>
      </w:pPr>
      <w:r>
        <w:rPr>
          <w:rFonts w:hint="default"/>
          <w:sz w:val="32"/>
          <w:szCs w:val="32"/>
          <w:lang w:val="en-US" w:eastAsia="zh-CN"/>
        </w:rPr>
        <w:drawing>
          <wp:inline distT="0" distB="0" distL="114300" distR="114300">
            <wp:extent cx="1530985" cy="3124835"/>
            <wp:effectExtent l="0" t="0" r="8255" b="14605"/>
            <wp:docPr id="15" name="图片 15" descr="4a05888fb0a10a3a148e6fcb77c2e5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4a05888fb0a10a3a148e6fcb77c2e5f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30985" cy="3124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2"/>
          <w:szCs w:val="32"/>
          <w:lang w:val="en-US" w:eastAsia="zh-CN"/>
        </w:rPr>
        <w:t xml:space="preserve">    </w:t>
      </w:r>
      <w:r>
        <w:drawing>
          <wp:inline distT="0" distB="0" distL="114300" distR="114300">
            <wp:extent cx="1536700" cy="3134995"/>
            <wp:effectExtent l="0" t="0" r="2540" b="4445"/>
            <wp:docPr id="1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536700" cy="313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</w:t>
      </w:r>
      <w:r>
        <w:drawing>
          <wp:inline distT="0" distB="0" distL="114300" distR="114300">
            <wp:extent cx="1554480" cy="3110230"/>
            <wp:effectExtent l="0" t="0" r="0" b="13970"/>
            <wp:docPr id="1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554480" cy="311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both"/>
      </w:pPr>
    </w:p>
    <w:p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1612900" cy="3310255"/>
            <wp:effectExtent l="0" t="0" r="2540" b="12065"/>
            <wp:docPr id="1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612900" cy="3310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</w:t>
      </w:r>
      <w:r>
        <w:drawing>
          <wp:inline distT="0" distB="0" distL="114300" distR="114300">
            <wp:extent cx="1612265" cy="3329305"/>
            <wp:effectExtent l="0" t="0" r="3175" b="8255"/>
            <wp:docPr id="2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612265" cy="3329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</w:t>
      </w:r>
      <w:r>
        <w:drawing>
          <wp:inline distT="0" distB="0" distL="114300" distR="114300">
            <wp:extent cx="1659255" cy="3334385"/>
            <wp:effectExtent l="0" t="0" r="1905" b="3175"/>
            <wp:docPr id="2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659255" cy="3334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both"/>
      </w:pPr>
    </w:p>
    <w:p>
      <w:pPr>
        <w:numPr>
          <w:ilvl w:val="0"/>
          <w:numId w:val="0"/>
        </w:numPr>
        <w:ind w:leftChars="0"/>
        <w:jc w:val="both"/>
        <w:rPr>
          <w:rFonts w:hint="default" w:eastAsiaTheme="minorEastAsia"/>
          <w:lang w:val="en-US" w:eastAsia="zh-CN"/>
        </w:rPr>
      </w:pPr>
      <w:r>
        <w:drawing>
          <wp:inline distT="0" distB="0" distL="114300" distR="114300">
            <wp:extent cx="1547495" cy="3165475"/>
            <wp:effectExtent l="0" t="0" r="6985" b="4445"/>
            <wp:docPr id="24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547495" cy="316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 </w:t>
      </w:r>
      <w:r>
        <w:drawing>
          <wp:inline distT="0" distB="0" distL="114300" distR="114300">
            <wp:extent cx="1514475" cy="3157220"/>
            <wp:effectExtent l="0" t="0" r="9525" b="12700"/>
            <wp:docPr id="25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315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both"/>
      </w:pPr>
    </w:p>
    <w:p>
      <w:pPr>
        <w:numPr>
          <w:ilvl w:val="0"/>
          <w:numId w:val="0"/>
        </w:numPr>
        <w:ind w:leftChars="0"/>
        <w:jc w:val="both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ind w:leftChars="0"/>
        <w:jc w:val="both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0"/>
        <w:rPr>
          <w:rFonts w:hint="default"/>
          <w:sz w:val="32"/>
          <w:szCs w:val="32"/>
          <w:lang w:val="en-US" w:eastAsia="zh-CN"/>
        </w:rPr>
      </w:pPr>
      <w:bookmarkStart w:id="2" w:name="_Toc25131"/>
      <w:r>
        <w:rPr>
          <w:rFonts w:hint="eastAsia"/>
          <w:sz w:val="32"/>
          <w:szCs w:val="32"/>
          <w:lang w:val="en-US" w:eastAsia="zh-CN"/>
        </w:rPr>
        <w:t>系学工办主任初审操作手册</w:t>
      </w:r>
      <w:bookmarkEnd w:id="2"/>
    </w:p>
    <w:p>
      <w:pPr>
        <w:numPr>
          <w:ilvl w:val="0"/>
          <w:numId w:val="0"/>
        </w:numPr>
        <w:jc w:val="both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1、各系学工办主任进行初审，选择角色为各系学工办主任，点击待办事项中的申请</w:t>
      </w:r>
    </w:p>
    <w:p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5266690" cy="2655570"/>
            <wp:effectExtent l="0" t="0" r="6350" b="11430"/>
            <wp:docPr id="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5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2、检查申请事项，确认无误后点击提交</w:t>
      </w:r>
    </w:p>
    <w:p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5266690" cy="2653665"/>
            <wp:effectExtent l="0" t="0" r="6350" b="13335"/>
            <wp:docPr id="2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53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3、完成审批，事项从待办移动到已办，代表审批结束</w:t>
      </w:r>
    </w:p>
    <w:p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73675" cy="2654935"/>
            <wp:effectExtent l="0" t="0" r="14605" b="12065"/>
            <wp:docPr id="2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5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z w:val="32"/>
          <w:szCs w:val="32"/>
          <w:lang w:val="en-US" w:eastAsia="zh-CN"/>
        </w:rPr>
      </w:pPr>
      <w:bookmarkStart w:id="3" w:name="_Toc30718"/>
      <w:r>
        <w:rPr>
          <w:rFonts w:hint="eastAsia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both"/>
        <w:textAlignment w:val="auto"/>
        <w:outlineLvl w:val="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任课教师复审操作手册</w:t>
      </w:r>
      <w:bookmarkEnd w:id="3"/>
    </w:p>
    <w:p>
      <w:pPr>
        <w:numPr>
          <w:ilvl w:val="0"/>
          <w:numId w:val="3"/>
        </w:numPr>
        <w:ind w:left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任课教师进入主控，点击待办事项中的申请事项</w:t>
      </w:r>
    </w:p>
    <w:p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5270500" cy="2647950"/>
            <wp:effectExtent l="0" t="0" r="2540" b="3810"/>
            <wp:docPr id="2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3"/>
        </w:numPr>
        <w:ind w:left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核对申请事项，点击提交，进行保存操作</w:t>
      </w:r>
    </w:p>
    <w:p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74310" cy="2671445"/>
            <wp:effectExtent l="0" t="0" r="13970" b="10795"/>
            <wp:docPr id="2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71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br w:type="page"/>
      </w:r>
    </w:p>
    <w:p>
      <w:pPr>
        <w:numPr>
          <w:ilvl w:val="0"/>
          <w:numId w:val="3"/>
        </w:numPr>
        <w:ind w:left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完成审批，事项从待办移动到已办，代表审批结束</w:t>
      </w:r>
    </w:p>
    <w:p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5274310" cy="2557145"/>
            <wp:effectExtent l="0" t="0" r="13970" b="3175"/>
            <wp:docPr id="2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57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both"/>
        <w:textAlignment w:val="auto"/>
        <w:outlineLvl w:val="0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bookmarkStart w:id="4" w:name="_Toc24642"/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课程开课部门审核人</w:t>
      </w:r>
      <w:bookmarkStart w:id="5" w:name="_GoBack"/>
      <w:bookmarkEnd w:id="5"/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终审</w:t>
      </w:r>
      <w:r>
        <w:rPr>
          <w:rFonts w:hint="eastAsia"/>
          <w:sz w:val="32"/>
          <w:szCs w:val="32"/>
          <w:lang w:val="en-US" w:eastAsia="zh-CN"/>
        </w:rPr>
        <w:t>操作手册</w:t>
      </w:r>
      <w:bookmarkEnd w:id="4"/>
    </w:p>
    <w:p>
      <w:pPr>
        <w:numPr>
          <w:ilvl w:val="0"/>
          <w:numId w:val="4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免修免试系部领导进入主控，点击待办事项中的申请事项</w:t>
      </w:r>
    </w:p>
    <w:p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5270500" cy="2555240"/>
            <wp:effectExtent l="0" t="0" r="2540" b="5080"/>
            <wp:docPr id="29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7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55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br w:type="page"/>
      </w:r>
    </w:p>
    <w:p>
      <w:pPr>
        <w:numPr>
          <w:ilvl w:val="0"/>
          <w:numId w:val="4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核对申请事项，点击提交，进行保存操作</w:t>
      </w:r>
    </w:p>
    <w:p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66690" cy="2642235"/>
            <wp:effectExtent l="0" t="0" r="6350" b="9525"/>
            <wp:docPr id="30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8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4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4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完成审批，事项从待办移动到已办，代表审批结束</w:t>
      </w:r>
    </w:p>
    <w:p>
      <w:pPr>
        <w:numPr>
          <w:ilvl w:val="0"/>
          <w:numId w:val="0"/>
        </w:numPr>
        <w:ind w:leftChars="0"/>
        <w:jc w:val="both"/>
        <w:rPr>
          <w:rFonts w:hint="default"/>
          <w:sz w:val="44"/>
          <w:szCs w:val="44"/>
          <w:lang w:val="en-US" w:eastAsia="zh-CN"/>
        </w:rPr>
      </w:pPr>
      <w:r>
        <w:drawing>
          <wp:inline distT="0" distB="0" distL="114300" distR="114300">
            <wp:extent cx="5266690" cy="2548255"/>
            <wp:effectExtent l="0" t="0" r="6350" b="12065"/>
            <wp:docPr id="31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9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4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87E174"/>
    <w:multiLevelType w:val="singleLevel"/>
    <w:tmpl w:val="9C87E174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DF2A5DC8"/>
    <w:multiLevelType w:val="singleLevel"/>
    <w:tmpl w:val="DF2A5DC8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678B2B1A"/>
    <w:multiLevelType w:val="singleLevel"/>
    <w:tmpl w:val="678B2B1A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798F7E83"/>
    <w:multiLevelType w:val="singleLevel"/>
    <w:tmpl w:val="798F7E8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zN2M3YjJiZmUyM2M2ODU3OTRiOWMwMTAzYWE4ZWQifQ=="/>
  </w:docVars>
  <w:rsids>
    <w:rsidRoot w:val="00000000"/>
    <w:rsid w:val="007B2697"/>
    <w:rsid w:val="02D45AC0"/>
    <w:rsid w:val="063A1764"/>
    <w:rsid w:val="0C8949EF"/>
    <w:rsid w:val="0D0A643A"/>
    <w:rsid w:val="0D30650C"/>
    <w:rsid w:val="10EE7617"/>
    <w:rsid w:val="14846DC4"/>
    <w:rsid w:val="19193F61"/>
    <w:rsid w:val="1A4F6DA0"/>
    <w:rsid w:val="1C79317F"/>
    <w:rsid w:val="22D41AD4"/>
    <w:rsid w:val="2BA57F99"/>
    <w:rsid w:val="30591C54"/>
    <w:rsid w:val="316479FC"/>
    <w:rsid w:val="32B40D3E"/>
    <w:rsid w:val="3F8C36E0"/>
    <w:rsid w:val="486F7EE4"/>
    <w:rsid w:val="48AC72DC"/>
    <w:rsid w:val="4C7C66C5"/>
    <w:rsid w:val="4F68340D"/>
    <w:rsid w:val="51E316E7"/>
    <w:rsid w:val="54AE3A5E"/>
    <w:rsid w:val="56AE6ABB"/>
    <w:rsid w:val="583C2395"/>
    <w:rsid w:val="5C5F4D82"/>
    <w:rsid w:val="5D6E6E32"/>
    <w:rsid w:val="641957AA"/>
    <w:rsid w:val="67616E41"/>
    <w:rsid w:val="730A1B38"/>
    <w:rsid w:val="7BDC3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autoRedefine/>
    <w:qFormat/>
    <w:uiPriority w:val="0"/>
  </w:style>
  <w:style w:type="paragraph" w:customStyle="1" w:styleId="5">
    <w:name w:val="WPSOffice手动目录 1"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7" Type="http://schemas.openxmlformats.org/officeDocument/2006/relationships/fontTable" Target="fontTable.xml"/><Relationship Id="rId26" Type="http://schemas.openxmlformats.org/officeDocument/2006/relationships/numbering" Target="numbering.xml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395</Words>
  <Characters>395</Characters>
  <Lines>0</Lines>
  <Paragraphs>0</Paragraphs>
  <TotalTime>8</TotalTime>
  <ScaleCrop>false</ScaleCrop>
  <LinksUpToDate>false</LinksUpToDate>
  <CharactersWithSpaces>428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2023-03-30T08:19:00Z</dcterms:created>
  <dc:creator>hp</dc:creator>
  <cp:lastModifiedBy>旦旦</cp:lastModifiedBy>
  <dcterms:modified xsi:type="dcterms:W3CDTF">2024-03-05T02:40:16Z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8C7E958C684B4F9EA352594A8D13B7C3</vt:lpwstr>
  </property>
</Properties>
</file>