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109" w:rsidRDefault="00992109">
      <w:pPr>
        <w:spacing w:line="560" w:lineRule="exact"/>
        <w:jc w:val="center"/>
        <w:rPr>
          <w:rFonts w:ascii="仿宋" w:eastAsia="仿宋" w:hAnsi="仿宋" w:cs="Times New Roman"/>
          <w:color w:val="000000"/>
          <w:kern w:val="0"/>
          <w:sz w:val="30"/>
          <w:szCs w:val="30"/>
          <w:lang w:eastAsia="en-US" w:bidi="en-US"/>
        </w:rPr>
      </w:pPr>
      <w:bookmarkStart w:id="0" w:name="_GoBack"/>
      <w:bookmarkEnd w:id="0"/>
    </w:p>
    <w:p w:rsidR="00992109" w:rsidRDefault="00992109">
      <w:pPr>
        <w:spacing w:line="560" w:lineRule="exact"/>
        <w:jc w:val="center"/>
        <w:rPr>
          <w:rFonts w:ascii="仿宋" w:eastAsia="仿宋" w:hAnsi="仿宋" w:cs="Times New Roman"/>
          <w:color w:val="000000"/>
          <w:kern w:val="0"/>
          <w:sz w:val="30"/>
          <w:szCs w:val="30"/>
          <w:lang w:eastAsia="en-US" w:bidi="en-US"/>
        </w:rPr>
      </w:pPr>
    </w:p>
    <w:p w:rsidR="00992109" w:rsidRDefault="00992109">
      <w:pPr>
        <w:spacing w:line="560" w:lineRule="exact"/>
        <w:jc w:val="left"/>
        <w:rPr>
          <w:rFonts w:ascii="仿宋_GB2312" w:eastAsia="仿宋_GB2312" w:hAnsi="仿宋" w:cs="Times New Roman"/>
          <w:color w:val="000000"/>
          <w:kern w:val="0"/>
          <w:sz w:val="30"/>
          <w:szCs w:val="30"/>
          <w:lang w:eastAsia="en-US" w:bidi="en-US"/>
        </w:rPr>
      </w:pPr>
    </w:p>
    <w:p w:rsidR="00992109" w:rsidRDefault="00992109">
      <w:pPr>
        <w:spacing w:line="560" w:lineRule="exact"/>
        <w:jc w:val="left"/>
        <w:rPr>
          <w:rFonts w:ascii="仿宋_GB2312" w:eastAsia="仿宋_GB2312" w:hAnsi="仿宋" w:cs="Times New Roman"/>
          <w:color w:val="000000"/>
          <w:kern w:val="0"/>
          <w:sz w:val="30"/>
          <w:szCs w:val="30"/>
          <w:lang w:eastAsia="en-US" w:bidi="en-US"/>
        </w:rPr>
      </w:pPr>
    </w:p>
    <w:p w:rsidR="00992109" w:rsidRDefault="00992109">
      <w:pPr>
        <w:spacing w:line="560" w:lineRule="exact"/>
        <w:jc w:val="left"/>
        <w:rPr>
          <w:rFonts w:ascii="仿宋_GB2312" w:eastAsia="仿宋_GB2312" w:hAnsi="仿宋" w:cs="Times New Roman"/>
          <w:color w:val="000000"/>
          <w:kern w:val="0"/>
          <w:sz w:val="30"/>
          <w:szCs w:val="30"/>
          <w:lang w:eastAsia="en-US" w:bidi="en-US"/>
        </w:rPr>
      </w:pPr>
    </w:p>
    <w:p w:rsidR="00992109" w:rsidRDefault="00DA76AC">
      <w:pPr>
        <w:spacing w:line="560" w:lineRule="exact"/>
        <w:jc w:val="center"/>
        <w:rPr>
          <w:rFonts w:ascii="仿宋_GB2312" w:eastAsia="仿宋_GB2312" w:hAnsi="仿宋" w:cs="Times New Roman"/>
          <w:color w:val="000000"/>
          <w:kern w:val="0"/>
          <w:sz w:val="30"/>
          <w:szCs w:val="30"/>
          <w:lang w:eastAsia="en-US" w:bidi="en-US"/>
        </w:rPr>
      </w:pPr>
      <w:r>
        <w:rPr>
          <w:rFonts w:ascii="仿宋_GB2312" w:eastAsia="仿宋_GB2312" w:hAnsi="仿宋" w:cs="Times New Roman" w:hint="eastAsia"/>
          <w:color w:val="000000"/>
          <w:kern w:val="0"/>
          <w:sz w:val="30"/>
          <w:szCs w:val="30"/>
          <w:lang w:eastAsia="en-US" w:bidi="en-US"/>
        </w:rPr>
        <w:t xml:space="preserve"> </w:t>
      </w:r>
    </w:p>
    <w:p w:rsidR="00992109" w:rsidRDefault="00992109">
      <w:pPr>
        <w:spacing w:line="560" w:lineRule="exact"/>
        <w:jc w:val="center"/>
        <w:rPr>
          <w:rFonts w:ascii="仿宋_GB2312" w:eastAsia="仿宋_GB2312" w:hAnsi="仿宋" w:cs="Times New Roman"/>
          <w:color w:val="000000"/>
          <w:kern w:val="0"/>
          <w:sz w:val="30"/>
          <w:szCs w:val="30"/>
          <w:lang w:eastAsia="en-US" w:bidi="en-US"/>
        </w:rPr>
      </w:pPr>
    </w:p>
    <w:p w:rsidR="00992109" w:rsidRDefault="00DA76AC">
      <w:pPr>
        <w:jc w:val="center"/>
        <w:rPr>
          <w:rFonts w:ascii="Calibri" w:eastAsia="宋体" w:hAnsi="Calibri" w:cs="Times New Roman"/>
          <w:b/>
          <w:kern w:val="0"/>
          <w:sz w:val="44"/>
          <w:szCs w:val="44"/>
          <w:lang w:bidi="en-US"/>
        </w:rPr>
      </w:pPr>
      <w:r>
        <w:rPr>
          <w:rFonts w:ascii="仿宋_GB2312" w:eastAsia="仿宋_GB2312" w:hAnsi="宋体" w:cs="Times New Roman" w:hint="eastAsia"/>
          <w:kern w:val="0"/>
          <w:sz w:val="32"/>
          <w:szCs w:val="32"/>
          <w:lang w:bidi="en-US"/>
        </w:rPr>
        <w:t>秦职院〔</w:t>
      </w:r>
      <w:r>
        <w:rPr>
          <w:rFonts w:ascii="仿宋_GB2312" w:eastAsia="仿宋_GB2312" w:hAnsi="宋体" w:cs="Times New Roman" w:hint="eastAsia"/>
          <w:kern w:val="0"/>
          <w:sz w:val="32"/>
          <w:szCs w:val="32"/>
          <w:lang w:bidi="en-US"/>
        </w:rPr>
        <w:t>2022</w:t>
      </w:r>
      <w:r>
        <w:rPr>
          <w:rFonts w:ascii="仿宋_GB2312" w:eastAsia="仿宋_GB2312" w:hAnsi="宋体" w:cs="Times New Roman" w:hint="eastAsia"/>
          <w:kern w:val="0"/>
          <w:sz w:val="32"/>
          <w:szCs w:val="32"/>
          <w:lang w:bidi="en-US"/>
        </w:rPr>
        <w:t>〕</w:t>
      </w:r>
      <w:r>
        <w:rPr>
          <w:rFonts w:ascii="仿宋_GB2312" w:eastAsia="仿宋_GB2312" w:hAnsi="宋体" w:cs="Times New Roman" w:hint="eastAsia"/>
          <w:kern w:val="0"/>
          <w:sz w:val="32"/>
          <w:szCs w:val="32"/>
          <w:lang w:bidi="en-US"/>
        </w:rPr>
        <w:t>16</w:t>
      </w:r>
      <w:r>
        <w:rPr>
          <w:rFonts w:ascii="仿宋_GB2312" w:eastAsia="仿宋_GB2312" w:hAnsi="宋体" w:cs="Times New Roman" w:hint="eastAsia"/>
          <w:kern w:val="0"/>
          <w:sz w:val="32"/>
          <w:szCs w:val="32"/>
          <w:lang w:bidi="en-US"/>
        </w:rPr>
        <w:t>号</w:t>
      </w:r>
    </w:p>
    <w:p w:rsidR="00992109" w:rsidRDefault="00992109">
      <w:pPr>
        <w:spacing w:line="560" w:lineRule="exact"/>
        <w:rPr>
          <w:rFonts w:ascii="方正小标宋简体" w:eastAsia="方正小标宋简体" w:hAnsi="方正小标宋简体" w:cs="方正小标宋简体"/>
          <w:color w:val="000000"/>
          <w:kern w:val="0"/>
          <w:sz w:val="44"/>
          <w:szCs w:val="44"/>
          <w:lang w:bidi="en-US"/>
        </w:rPr>
      </w:pPr>
    </w:p>
    <w:p w:rsidR="00992109" w:rsidRDefault="00992109">
      <w:pPr>
        <w:spacing w:line="560" w:lineRule="exact"/>
        <w:ind w:firstLineChars="200" w:firstLine="880"/>
        <w:jc w:val="center"/>
        <w:rPr>
          <w:rFonts w:ascii="方正小标宋简体" w:eastAsia="方正小标宋简体" w:hAnsi="方正小标宋简体" w:cs="方正小标宋简体"/>
          <w:color w:val="000000"/>
          <w:kern w:val="0"/>
          <w:sz w:val="44"/>
          <w:szCs w:val="44"/>
          <w:lang w:bidi="en-US"/>
        </w:rPr>
      </w:pPr>
    </w:p>
    <w:p w:rsidR="00992109" w:rsidRDefault="00DA76AC">
      <w:pPr>
        <w:widowControl/>
        <w:kinsoku w:val="0"/>
        <w:autoSpaceDE w:val="0"/>
        <w:autoSpaceDN w:val="0"/>
        <w:adjustRightInd w:val="0"/>
        <w:snapToGrid w:val="0"/>
        <w:spacing w:line="560" w:lineRule="exact"/>
        <w:jc w:val="center"/>
        <w:textAlignment w:val="baseline"/>
        <w:rPr>
          <w:rFonts w:ascii="方正小标宋简体" w:eastAsia="方正小标宋简体" w:hAnsi="方正小标宋简体" w:cs="方正小标宋简体"/>
          <w:snapToGrid w:val="0"/>
          <w:color w:val="000000"/>
          <w:kern w:val="0"/>
          <w:sz w:val="44"/>
          <w:szCs w:val="44"/>
        </w:rPr>
      </w:pPr>
      <w:r>
        <w:rPr>
          <w:rFonts w:ascii="方正小标宋简体" w:eastAsia="方正小标宋简体" w:hAnsi="方正小标宋简体" w:cs="方正小标宋简体" w:hint="eastAsia"/>
          <w:snapToGrid w:val="0"/>
          <w:color w:val="000000"/>
          <w:kern w:val="0"/>
          <w:sz w:val="44"/>
          <w:szCs w:val="44"/>
        </w:rPr>
        <w:t>秦皇岛职业技术学院</w:t>
      </w:r>
    </w:p>
    <w:p w:rsidR="00992109" w:rsidRDefault="00DA76AC">
      <w:pPr>
        <w:widowControl/>
        <w:kinsoku w:val="0"/>
        <w:autoSpaceDE w:val="0"/>
        <w:autoSpaceDN w:val="0"/>
        <w:adjustRightInd w:val="0"/>
        <w:snapToGrid w:val="0"/>
        <w:spacing w:line="560" w:lineRule="exact"/>
        <w:jc w:val="center"/>
        <w:textAlignment w:val="baseline"/>
        <w:rPr>
          <w:rFonts w:ascii="Arial" w:eastAsia="Arial" w:hAnsi="Arial" w:cs="Arial"/>
          <w:snapToGrid w:val="0"/>
          <w:color w:val="000000"/>
          <w:kern w:val="0"/>
          <w:szCs w:val="21"/>
        </w:rPr>
      </w:pPr>
      <w:r>
        <w:rPr>
          <w:rFonts w:ascii="方正小标宋简体" w:eastAsia="方正小标宋简体" w:hAnsi="方正小标宋简体" w:cs="方正小标宋简体" w:hint="eastAsia"/>
          <w:snapToGrid w:val="0"/>
          <w:color w:val="000000"/>
          <w:kern w:val="0"/>
          <w:sz w:val="44"/>
          <w:szCs w:val="44"/>
        </w:rPr>
        <w:t>关于印发《秦皇岛职业技术学院教职工差旅费管理办法》的通知</w:t>
      </w:r>
    </w:p>
    <w:p w:rsidR="00992109" w:rsidRDefault="00992109">
      <w:pPr>
        <w:widowControl/>
        <w:kinsoku w:val="0"/>
        <w:autoSpaceDE w:val="0"/>
        <w:autoSpaceDN w:val="0"/>
        <w:adjustRightInd w:val="0"/>
        <w:snapToGrid w:val="0"/>
        <w:spacing w:line="560" w:lineRule="exact"/>
        <w:jc w:val="left"/>
        <w:textAlignment w:val="baseline"/>
        <w:rPr>
          <w:rFonts w:ascii="仿宋_GB2312" w:eastAsia="仿宋_GB2312" w:hAnsi="仿宋_GB2312" w:cs="仿宋_GB2312"/>
          <w:snapToGrid w:val="0"/>
          <w:color w:val="000000"/>
          <w:kern w:val="0"/>
          <w:sz w:val="32"/>
          <w:szCs w:val="32"/>
        </w:rPr>
      </w:pPr>
    </w:p>
    <w:p w:rsidR="00992109" w:rsidRDefault="00DA76AC">
      <w:pPr>
        <w:widowControl/>
        <w:kinsoku w:val="0"/>
        <w:autoSpaceDE w:val="0"/>
        <w:autoSpaceDN w:val="0"/>
        <w:adjustRightInd w:val="0"/>
        <w:snapToGrid w:val="0"/>
        <w:spacing w:line="560" w:lineRule="exact"/>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各部门：</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为加强和规范学院教职工国内差旅费管理，推进厉行节约反对浪费制度建设，根据《秦皇岛市市级机关差旅费管理办法》（秦财行〔</w:t>
      </w:r>
      <w:r>
        <w:rPr>
          <w:rFonts w:ascii="仿宋_GB2312" w:eastAsia="仿宋_GB2312" w:hAnsi="仿宋_GB2312" w:cs="仿宋_GB2312" w:hint="eastAsia"/>
          <w:snapToGrid w:val="0"/>
          <w:color w:val="000000"/>
          <w:kern w:val="0"/>
          <w:sz w:val="32"/>
          <w:szCs w:val="32"/>
        </w:rPr>
        <w:t>2022</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178</w:t>
      </w:r>
      <w:r>
        <w:rPr>
          <w:rFonts w:ascii="仿宋_GB2312" w:eastAsia="仿宋_GB2312" w:hAnsi="仿宋_GB2312" w:cs="仿宋_GB2312" w:hint="eastAsia"/>
          <w:snapToGrid w:val="0"/>
          <w:color w:val="000000"/>
          <w:kern w:val="0"/>
          <w:sz w:val="32"/>
          <w:szCs w:val="32"/>
        </w:rPr>
        <w:t>号），制定了《秦皇岛职业技术学院教职工差旅费管理办法》，现印发给你们，请认真遵照执行。</w:t>
      </w:r>
    </w:p>
    <w:p w:rsidR="00992109" w:rsidRDefault="00992109">
      <w:pPr>
        <w:widowControl/>
        <w:kinsoku w:val="0"/>
        <w:autoSpaceDE w:val="0"/>
        <w:autoSpaceDN w:val="0"/>
        <w:adjustRightInd w:val="0"/>
        <w:snapToGrid w:val="0"/>
        <w:spacing w:line="560" w:lineRule="exact"/>
        <w:jc w:val="left"/>
        <w:textAlignment w:val="baseline"/>
        <w:rPr>
          <w:rFonts w:ascii="仿宋_GB2312" w:eastAsia="仿宋_GB2312" w:hAnsi="仿宋_GB2312" w:cs="仿宋_GB2312"/>
          <w:snapToGrid w:val="0"/>
          <w:color w:val="000000"/>
          <w:kern w:val="0"/>
          <w:sz w:val="32"/>
          <w:szCs w:val="32"/>
        </w:rPr>
      </w:pPr>
    </w:p>
    <w:p w:rsidR="00992109" w:rsidRDefault="00992109">
      <w:pPr>
        <w:widowControl/>
        <w:kinsoku w:val="0"/>
        <w:autoSpaceDE w:val="0"/>
        <w:autoSpaceDN w:val="0"/>
        <w:adjustRightInd w:val="0"/>
        <w:snapToGrid w:val="0"/>
        <w:jc w:val="left"/>
        <w:textAlignment w:val="baseline"/>
        <w:rPr>
          <w:rFonts w:ascii="仿宋_GB2312" w:eastAsia="仿宋_GB2312" w:hAnsi="仿宋_GB2312" w:cs="仿宋_GB2312"/>
          <w:snapToGrid w:val="0"/>
          <w:color w:val="000000"/>
          <w:kern w:val="0"/>
          <w:sz w:val="32"/>
          <w:szCs w:val="32"/>
        </w:rPr>
      </w:pPr>
    </w:p>
    <w:p w:rsidR="00992109" w:rsidRDefault="00DA76AC">
      <w:pPr>
        <w:widowControl/>
        <w:kinsoku w:val="0"/>
        <w:autoSpaceDE w:val="0"/>
        <w:autoSpaceDN w:val="0"/>
        <w:adjustRightInd w:val="0"/>
        <w:snapToGrid w:val="0"/>
        <w:spacing w:line="560" w:lineRule="exact"/>
        <w:ind w:firstLineChars="1600" w:firstLine="512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秦皇岛职业技术学院</w:t>
      </w:r>
    </w:p>
    <w:p w:rsidR="00992109" w:rsidRDefault="00DA76AC">
      <w:pPr>
        <w:widowControl/>
        <w:kinsoku w:val="0"/>
        <w:autoSpaceDE w:val="0"/>
        <w:autoSpaceDN w:val="0"/>
        <w:adjustRightInd w:val="0"/>
        <w:snapToGrid w:val="0"/>
        <w:spacing w:line="560" w:lineRule="exact"/>
        <w:ind w:firstLineChars="1800" w:firstLine="5760"/>
        <w:textAlignment w:val="baseline"/>
        <w:rPr>
          <w:rFonts w:ascii="仿宋_GB2312" w:eastAsia="仿宋_GB2312" w:hAnsi="仿宋_GB2312" w:cs="仿宋_GB2312"/>
          <w:sz w:val="32"/>
          <w:szCs w:val="32"/>
        </w:rPr>
        <w:sectPr w:rsidR="00992109">
          <w:footerReference w:type="default" r:id="rId7"/>
          <w:pgSz w:w="11900" w:h="16820"/>
          <w:pgMar w:top="2098" w:right="1474" w:bottom="1984" w:left="1587" w:header="0" w:footer="1169" w:gutter="0"/>
          <w:cols w:space="720"/>
        </w:sectPr>
      </w:pPr>
      <w:r>
        <w:rPr>
          <w:rFonts w:ascii="仿宋_GB2312" w:eastAsia="仿宋_GB2312" w:hAnsi="仿宋_GB2312" w:cs="仿宋_GB2312" w:hint="eastAsia"/>
          <w:snapToGrid w:val="0"/>
          <w:color w:val="000000"/>
          <w:kern w:val="0"/>
          <w:sz w:val="32"/>
          <w:szCs w:val="32"/>
        </w:rPr>
        <w:t>2022</w:t>
      </w:r>
      <w:r>
        <w:rPr>
          <w:rFonts w:ascii="仿宋_GB2312" w:eastAsia="仿宋_GB2312" w:hAnsi="仿宋_GB2312" w:cs="仿宋_GB2312" w:hint="eastAsia"/>
          <w:snapToGrid w:val="0"/>
          <w:color w:val="000000"/>
          <w:kern w:val="0"/>
          <w:sz w:val="32"/>
          <w:szCs w:val="32"/>
        </w:rPr>
        <w:t>年</w:t>
      </w:r>
      <w:r>
        <w:rPr>
          <w:rFonts w:ascii="仿宋_GB2312" w:eastAsia="仿宋_GB2312" w:hAnsi="仿宋_GB2312" w:cs="仿宋_GB2312" w:hint="eastAsia"/>
          <w:snapToGrid w:val="0"/>
          <w:color w:val="000000"/>
          <w:kern w:val="0"/>
          <w:sz w:val="32"/>
          <w:szCs w:val="32"/>
        </w:rPr>
        <w:t>9</w:t>
      </w:r>
      <w:r>
        <w:rPr>
          <w:rFonts w:ascii="仿宋_GB2312" w:eastAsia="仿宋_GB2312" w:hAnsi="仿宋_GB2312" w:cs="仿宋_GB2312" w:hint="eastAsia"/>
          <w:snapToGrid w:val="0"/>
          <w:color w:val="000000"/>
          <w:kern w:val="0"/>
          <w:sz w:val="32"/>
          <w:szCs w:val="32"/>
        </w:rPr>
        <w:t>月</w:t>
      </w:r>
      <w:r>
        <w:rPr>
          <w:rFonts w:ascii="仿宋_GB2312" w:eastAsia="仿宋_GB2312" w:hAnsi="仿宋_GB2312" w:cs="仿宋_GB2312" w:hint="eastAsia"/>
          <w:snapToGrid w:val="0"/>
          <w:color w:val="000000"/>
          <w:kern w:val="0"/>
          <w:sz w:val="32"/>
          <w:szCs w:val="32"/>
        </w:rPr>
        <w:t>9</w:t>
      </w:r>
      <w:r>
        <w:rPr>
          <w:rFonts w:ascii="仿宋_GB2312" w:eastAsia="仿宋_GB2312" w:hAnsi="仿宋_GB2312" w:cs="仿宋_GB2312" w:hint="eastAsia"/>
          <w:snapToGrid w:val="0"/>
          <w:color w:val="000000"/>
          <w:kern w:val="0"/>
          <w:sz w:val="32"/>
          <w:szCs w:val="32"/>
        </w:rPr>
        <w:t>日</w:t>
      </w:r>
    </w:p>
    <w:p w:rsidR="00992109" w:rsidRDefault="00DA76AC">
      <w:pPr>
        <w:widowControl/>
        <w:kinsoku w:val="0"/>
        <w:autoSpaceDE w:val="0"/>
        <w:autoSpaceDN w:val="0"/>
        <w:adjustRightInd w:val="0"/>
        <w:snapToGrid w:val="0"/>
        <w:spacing w:line="560" w:lineRule="exact"/>
        <w:jc w:val="center"/>
        <w:textAlignment w:val="baseline"/>
        <w:rPr>
          <w:rFonts w:ascii="方正小标宋简体" w:eastAsia="方正小标宋简体" w:hAnsi="方正小标宋简体" w:cs="方正小标宋简体"/>
          <w:snapToGrid w:val="0"/>
          <w:color w:val="000000"/>
          <w:kern w:val="0"/>
          <w:sz w:val="44"/>
          <w:szCs w:val="44"/>
        </w:rPr>
      </w:pPr>
      <w:r>
        <w:rPr>
          <w:rFonts w:ascii="方正小标宋简体" w:eastAsia="方正小标宋简体" w:hAnsi="方正小标宋简体" w:cs="方正小标宋简体" w:hint="eastAsia"/>
          <w:snapToGrid w:val="0"/>
          <w:color w:val="000000"/>
          <w:kern w:val="0"/>
          <w:sz w:val="44"/>
          <w:szCs w:val="44"/>
        </w:rPr>
        <w:lastRenderedPageBreak/>
        <w:t>秦皇岛职业技术学院</w:t>
      </w:r>
    </w:p>
    <w:p w:rsidR="00992109" w:rsidRDefault="00DA76AC">
      <w:pPr>
        <w:widowControl/>
        <w:kinsoku w:val="0"/>
        <w:autoSpaceDE w:val="0"/>
        <w:autoSpaceDN w:val="0"/>
        <w:adjustRightInd w:val="0"/>
        <w:snapToGrid w:val="0"/>
        <w:spacing w:line="560" w:lineRule="exact"/>
        <w:jc w:val="center"/>
        <w:textAlignment w:val="baseline"/>
        <w:rPr>
          <w:rFonts w:ascii="方正小标宋简体" w:eastAsia="方正小标宋简体" w:hAnsi="方正小标宋简体" w:cs="方正小标宋简体"/>
          <w:snapToGrid w:val="0"/>
          <w:color w:val="000000"/>
          <w:kern w:val="0"/>
          <w:sz w:val="44"/>
          <w:szCs w:val="44"/>
        </w:rPr>
      </w:pPr>
      <w:r>
        <w:rPr>
          <w:rFonts w:ascii="方正小标宋简体" w:eastAsia="方正小标宋简体" w:hAnsi="方正小标宋简体" w:cs="方正小标宋简体" w:hint="eastAsia"/>
          <w:snapToGrid w:val="0"/>
          <w:color w:val="000000"/>
          <w:kern w:val="0"/>
          <w:sz w:val="44"/>
          <w:szCs w:val="44"/>
        </w:rPr>
        <w:t>教职工差旅费管理办法</w:t>
      </w:r>
    </w:p>
    <w:p w:rsidR="00992109" w:rsidRDefault="00992109">
      <w:pPr>
        <w:widowControl/>
        <w:kinsoku w:val="0"/>
        <w:autoSpaceDE w:val="0"/>
        <w:autoSpaceDN w:val="0"/>
        <w:adjustRightInd w:val="0"/>
        <w:snapToGrid w:val="0"/>
        <w:jc w:val="left"/>
        <w:textAlignment w:val="baseline"/>
        <w:rPr>
          <w:rFonts w:ascii="Arial" w:eastAsia="Arial" w:hAnsi="Arial" w:cs="Arial"/>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黑体" w:eastAsia="黑体" w:hAnsi="黑体" w:cs="黑体"/>
          <w:snapToGrid w:val="0"/>
          <w:color w:val="000000"/>
          <w:kern w:val="0"/>
          <w:sz w:val="30"/>
          <w:szCs w:val="30"/>
        </w:rPr>
      </w:pPr>
      <w:r>
        <w:rPr>
          <w:rFonts w:ascii="黑体" w:eastAsia="黑体" w:hAnsi="黑体" w:cs="黑体" w:hint="eastAsia"/>
          <w:snapToGrid w:val="0"/>
          <w:color w:val="000000"/>
          <w:kern w:val="0"/>
          <w:sz w:val="30"/>
          <w:szCs w:val="30"/>
        </w:rPr>
        <w:t>第一章</w:t>
      </w:r>
      <w:r>
        <w:rPr>
          <w:rFonts w:ascii="黑体" w:eastAsia="黑体" w:hAnsi="黑体" w:cs="黑体" w:hint="eastAsia"/>
          <w:snapToGrid w:val="0"/>
          <w:color w:val="000000"/>
          <w:kern w:val="0"/>
          <w:sz w:val="30"/>
          <w:szCs w:val="30"/>
        </w:rPr>
        <w:t xml:space="preserve"> </w:t>
      </w:r>
      <w:r>
        <w:rPr>
          <w:rFonts w:ascii="黑体" w:eastAsia="黑体" w:hAnsi="黑体" w:cs="黑体" w:hint="eastAsia"/>
          <w:snapToGrid w:val="0"/>
          <w:color w:val="000000"/>
          <w:kern w:val="0"/>
          <w:sz w:val="30"/>
          <w:szCs w:val="30"/>
        </w:rPr>
        <w:t>总</w:t>
      </w:r>
      <w:r>
        <w:rPr>
          <w:rFonts w:ascii="黑体" w:eastAsia="黑体" w:hAnsi="黑体" w:cs="黑体" w:hint="eastAsia"/>
          <w:snapToGrid w:val="0"/>
          <w:color w:val="000000"/>
          <w:kern w:val="0"/>
          <w:sz w:val="30"/>
          <w:szCs w:val="30"/>
        </w:rPr>
        <w:t xml:space="preserve">  </w:t>
      </w:r>
      <w:r>
        <w:rPr>
          <w:rFonts w:ascii="黑体" w:eastAsia="黑体" w:hAnsi="黑体" w:cs="黑体" w:hint="eastAsia"/>
          <w:snapToGrid w:val="0"/>
          <w:color w:val="000000"/>
          <w:kern w:val="0"/>
          <w:sz w:val="30"/>
          <w:szCs w:val="30"/>
        </w:rPr>
        <w:t>则</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第一条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为加强和规范学院教职工国内差旅费管理，推进厉行节约反对浪费制度建设，根据《党政机关厉行节约反对浪费条例》</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中发〔</w:t>
      </w:r>
      <w:r>
        <w:rPr>
          <w:rFonts w:ascii="仿宋_GB2312" w:eastAsia="仿宋_GB2312" w:hAnsi="仿宋_GB2312" w:cs="仿宋_GB2312" w:hint="eastAsia"/>
          <w:snapToGrid w:val="0"/>
          <w:color w:val="000000"/>
          <w:kern w:val="0"/>
          <w:sz w:val="32"/>
          <w:szCs w:val="32"/>
        </w:rPr>
        <w:t>2013</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13</w:t>
      </w:r>
      <w:r>
        <w:rPr>
          <w:rFonts w:ascii="仿宋_GB2312" w:eastAsia="仿宋_GB2312" w:hAnsi="仿宋_GB2312" w:cs="仿宋_GB2312" w:hint="eastAsia"/>
          <w:snapToGrid w:val="0"/>
          <w:color w:val="000000"/>
          <w:kern w:val="0"/>
          <w:sz w:val="32"/>
          <w:szCs w:val="32"/>
        </w:rPr>
        <w:t>号</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和《秦皇岛市市级机关差旅费管理办法》（秦财行〔</w:t>
      </w:r>
      <w:r>
        <w:rPr>
          <w:rFonts w:ascii="仿宋_GB2312" w:eastAsia="仿宋_GB2312" w:hAnsi="仿宋_GB2312" w:cs="仿宋_GB2312" w:hint="eastAsia"/>
          <w:snapToGrid w:val="0"/>
          <w:color w:val="000000"/>
          <w:kern w:val="0"/>
          <w:sz w:val="32"/>
          <w:szCs w:val="32"/>
        </w:rPr>
        <w:t>2022</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178</w:t>
      </w:r>
      <w:r>
        <w:rPr>
          <w:rFonts w:ascii="仿宋_GB2312" w:eastAsia="仿宋_GB2312" w:hAnsi="仿宋_GB2312" w:cs="仿宋_GB2312" w:hint="eastAsia"/>
          <w:snapToGrid w:val="0"/>
          <w:color w:val="000000"/>
          <w:kern w:val="0"/>
          <w:sz w:val="32"/>
          <w:szCs w:val="32"/>
        </w:rPr>
        <w:t>号）规定，结合学院具体实际，制定本办法。</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第二条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本办法适用于学院各部门和独立核算各单位。</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第三条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差旅费是指教职工临时到常驻地</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含海港区、北戴河区、山海关区和市经济技术开发区，下同</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以外地区公务出差所发生的城市间交通费、住宿费、伙食补助费和市内交通费。</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第四条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各部门应当建立健全公务差旅审批制度。出差必须按规定报经单位有关领导批准，从严控制出差人数和天数</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严格差旅费预算管理，控制差旅费规模</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严禁无实质内容、无明确公务目的的差旅活动，严禁以任何名义和方式变相旅游，严禁异地部门间无实质内容的学习交流和考察调研。</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第五条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市财政局按照分级别、分项目的原则，制定市级单位差旅费开支标准，并根据经济社会发展水平、市</w:t>
      </w:r>
      <w:r>
        <w:rPr>
          <w:rFonts w:ascii="仿宋_GB2312" w:eastAsia="仿宋_GB2312" w:hAnsi="仿宋_GB2312" w:cs="仿宋_GB2312" w:hint="eastAsia"/>
          <w:snapToGrid w:val="0"/>
          <w:color w:val="000000"/>
          <w:kern w:val="0"/>
          <w:sz w:val="32"/>
          <w:szCs w:val="32"/>
        </w:rPr>
        <w:t>场价格及消费水平变动情况适时调整。学院及时根据市财政局核定的开支标准调整学院相应标准。</w:t>
      </w:r>
    </w:p>
    <w:p w:rsidR="00992109" w:rsidRDefault="00DA76AC">
      <w:pPr>
        <w:widowControl/>
        <w:kinsoku w:val="0"/>
        <w:autoSpaceDE w:val="0"/>
        <w:autoSpaceDN w:val="0"/>
        <w:adjustRightInd w:val="0"/>
        <w:snapToGrid w:val="0"/>
        <w:spacing w:line="560" w:lineRule="exact"/>
        <w:jc w:val="center"/>
        <w:textAlignment w:val="baseline"/>
        <w:rPr>
          <w:rFonts w:ascii="黑体" w:eastAsia="黑体" w:hAnsi="黑体" w:cs="黑体"/>
          <w:snapToGrid w:val="0"/>
          <w:color w:val="000000"/>
          <w:kern w:val="0"/>
          <w:sz w:val="32"/>
          <w:szCs w:val="32"/>
        </w:rPr>
      </w:pPr>
      <w:r>
        <w:rPr>
          <w:rFonts w:ascii="黑体" w:eastAsia="黑体" w:hAnsi="黑体" w:cs="黑体" w:hint="eastAsia"/>
          <w:snapToGrid w:val="0"/>
          <w:color w:val="000000"/>
          <w:kern w:val="0"/>
          <w:sz w:val="32"/>
          <w:szCs w:val="32"/>
        </w:rPr>
        <w:t>第二章</w:t>
      </w:r>
      <w:r>
        <w:rPr>
          <w:rFonts w:ascii="黑体" w:eastAsia="黑体" w:hAnsi="黑体" w:cs="黑体" w:hint="eastAsia"/>
          <w:snapToGrid w:val="0"/>
          <w:color w:val="000000"/>
          <w:kern w:val="0"/>
          <w:sz w:val="32"/>
          <w:szCs w:val="32"/>
        </w:rPr>
        <w:t xml:space="preserve"> </w:t>
      </w:r>
      <w:r>
        <w:rPr>
          <w:rFonts w:ascii="黑体" w:eastAsia="黑体" w:hAnsi="黑体" w:cs="黑体" w:hint="eastAsia"/>
          <w:snapToGrid w:val="0"/>
          <w:color w:val="000000"/>
          <w:kern w:val="0"/>
          <w:sz w:val="32"/>
          <w:szCs w:val="32"/>
        </w:rPr>
        <w:t>城市间交通费</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lastRenderedPageBreak/>
        <w:t>第六条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城市间交通费是指教职工因公到常驻地以外地区出差乘坐火车、轮船、飞机等交通工具所发生的城市间交通费用。</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第七条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出差人员要按照规定等级乘坐交通工具。出差人员</w:t>
      </w:r>
    </w:p>
    <w:p w:rsidR="00992109" w:rsidRDefault="00DA76AC">
      <w:pPr>
        <w:widowControl/>
        <w:kinsoku w:val="0"/>
        <w:autoSpaceDE w:val="0"/>
        <w:autoSpaceDN w:val="0"/>
        <w:adjustRightInd w:val="0"/>
        <w:snapToGrid w:val="0"/>
        <w:spacing w:line="560" w:lineRule="exact"/>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乘坐交通工具的等级见下表：</w:t>
      </w:r>
    </w:p>
    <w:tbl>
      <w:tblPr>
        <w:tblStyle w:val="TableNormal"/>
        <w:tblpPr w:leftFromText="180" w:rightFromText="180" w:vertAnchor="text" w:horzAnchor="page" w:tblpXSpec="center" w:tblpY="334"/>
        <w:tblOverlap w:val="never"/>
        <w:tblW w:w="89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1"/>
        <w:gridCol w:w="2289"/>
        <w:gridCol w:w="1420"/>
        <w:gridCol w:w="879"/>
        <w:gridCol w:w="1831"/>
      </w:tblGrid>
      <w:tr w:rsidR="00992109">
        <w:trPr>
          <w:trHeight w:val="1188"/>
          <w:jc w:val="center"/>
        </w:trPr>
        <w:tc>
          <w:tcPr>
            <w:tcW w:w="2481" w:type="dxa"/>
            <w:tcBorders>
              <w:top w:val="single" w:sz="2" w:space="0" w:color="000000"/>
              <w:bottom w:val="single" w:sz="2" w:space="0" w:color="000000"/>
              <w:tl2br w:val="single" w:sz="4" w:space="0" w:color="000000"/>
            </w:tcBorders>
            <w:vAlign w:val="center"/>
          </w:tcPr>
          <w:p w:rsidR="00992109" w:rsidRDefault="00DA76AC">
            <w:pPr>
              <w:widowControl/>
              <w:kinsoku w:val="0"/>
              <w:autoSpaceDE w:val="0"/>
              <w:autoSpaceDN w:val="0"/>
              <w:adjustRightInd w:val="0"/>
              <w:snapToGrid w:val="0"/>
              <w:spacing w:line="400" w:lineRule="exact"/>
              <w:ind w:firstLineChars="600" w:firstLine="1440"/>
              <w:jc w:val="left"/>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交通工具</w:t>
            </w:r>
          </w:p>
          <w:p w:rsidR="00992109" w:rsidRDefault="00DA76AC">
            <w:pPr>
              <w:widowControl/>
              <w:kinsoku w:val="0"/>
              <w:autoSpaceDE w:val="0"/>
              <w:autoSpaceDN w:val="0"/>
              <w:adjustRightInd w:val="0"/>
              <w:snapToGrid w:val="0"/>
              <w:spacing w:line="400" w:lineRule="exact"/>
              <w:jc w:val="left"/>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级别</w:t>
            </w:r>
          </w:p>
        </w:tc>
        <w:tc>
          <w:tcPr>
            <w:tcW w:w="2289" w:type="dxa"/>
            <w:tcBorders>
              <w:top w:val="single" w:sz="2" w:space="0" w:color="000000"/>
              <w:bottom w:val="single" w:sz="2" w:space="0" w:color="000000"/>
            </w:tcBorders>
            <w:vAlign w:val="center"/>
          </w:tcPr>
          <w:p w:rsidR="00992109" w:rsidRDefault="00DA76AC">
            <w:pPr>
              <w:widowControl/>
              <w:kinsoku w:val="0"/>
              <w:autoSpaceDE w:val="0"/>
              <w:autoSpaceDN w:val="0"/>
              <w:adjustRightInd w:val="0"/>
              <w:snapToGrid w:val="0"/>
              <w:spacing w:line="400" w:lineRule="exact"/>
              <w:jc w:val="left"/>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火车</w:t>
            </w:r>
            <w:r>
              <w:rPr>
                <w:rFonts w:ascii="仿宋_GB2312" w:eastAsia="仿宋_GB2312" w:hAnsi="仿宋_GB2312" w:cs="仿宋_GB2312" w:hint="eastAsia"/>
                <w:snapToGrid w:val="0"/>
                <w:color w:val="000000"/>
                <w:kern w:val="0"/>
                <w:sz w:val="24"/>
              </w:rPr>
              <w:t>(</w:t>
            </w:r>
            <w:r>
              <w:rPr>
                <w:rFonts w:ascii="仿宋_GB2312" w:eastAsia="仿宋_GB2312" w:hAnsi="仿宋_GB2312" w:cs="仿宋_GB2312" w:hint="eastAsia"/>
                <w:snapToGrid w:val="0"/>
                <w:color w:val="000000"/>
                <w:kern w:val="0"/>
                <w:sz w:val="24"/>
              </w:rPr>
              <w:t>含高铁、动车、全列软席列车</w:t>
            </w:r>
            <w:r>
              <w:rPr>
                <w:rFonts w:ascii="仿宋_GB2312" w:eastAsia="仿宋_GB2312" w:hAnsi="仿宋_GB2312" w:cs="仿宋_GB2312" w:hint="eastAsia"/>
                <w:snapToGrid w:val="0"/>
                <w:color w:val="000000"/>
                <w:kern w:val="0"/>
                <w:sz w:val="24"/>
              </w:rPr>
              <w:t>)</w:t>
            </w:r>
          </w:p>
        </w:tc>
        <w:tc>
          <w:tcPr>
            <w:tcW w:w="1420" w:type="dxa"/>
            <w:tcBorders>
              <w:top w:val="single" w:sz="2" w:space="0" w:color="000000"/>
              <w:bottom w:val="single" w:sz="2" w:space="0" w:color="000000"/>
            </w:tcBorders>
            <w:vAlign w:val="center"/>
          </w:tcPr>
          <w:p w:rsidR="00992109" w:rsidRDefault="00DA76AC">
            <w:pPr>
              <w:widowControl/>
              <w:kinsoku w:val="0"/>
              <w:autoSpaceDE w:val="0"/>
              <w:autoSpaceDN w:val="0"/>
              <w:adjustRightInd w:val="0"/>
              <w:snapToGrid w:val="0"/>
              <w:spacing w:line="400" w:lineRule="exact"/>
              <w:jc w:val="center"/>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轮船</w:t>
            </w:r>
            <w:r>
              <w:rPr>
                <w:rFonts w:ascii="仿宋_GB2312" w:eastAsia="仿宋_GB2312" w:hAnsi="仿宋_GB2312" w:cs="仿宋_GB2312" w:hint="eastAsia"/>
                <w:snapToGrid w:val="0"/>
                <w:color w:val="000000"/>
                <w:kern w:val="0"/>
                <w:sz w:val="24"/>
              </w:rPr>
              <w:t>(</w:t>
            </w:r>
            <w:r>
              <w:rPr>
                <w:rFonts w:ascii="仿宋_GB2312" w:eastAsia="仿宋_GB2312" w:hAnsi="仿宋_GB2312" w:cs="仿宋_GB2312" w:hint="eastAsia"/>
                <w:snapToGrid w:val="0"/>
                <w:color w:val="000000"/>
                <w:kern w:val="0"/>
                <w:sz w:val="24"/>
              </w:rPr>
              <w:t>不包括旅游船</w:t>
            </w:r>
            <w:r>
              <w:rPr>
                <w:rFonts w:ascii="仿宋_GB2312" w:eastAsia="仿宋_GB2312" w:hAnsi="仿宋_GB2312" w:cs="仿宋_GB2312" w:hint="eastAsia"/>
                <w:snapToGrid w:val="0"/>
                <w:color w:val="000000"/>
                <w:kern w:val="0"/>
                <w:sz w:val="24"/>
              </w:rPr>
              <w:t>)</w:t>
            </w:r>
          </w:p>
        </w:tc>
        <w:tc>
          <w:tcPr>
            <w:tcW w:w="879" w:type="dxa"/>
            <w:tcBorders>
              <w:top w:val="single" w:sz="2" w:space="0" w:color="000000"/>
              <w:bottom w:val="single" w:sz="2" w:space="0" w:color="000000"/>
            </w:tcBorders>
            <w:vAlign w:val="center"/>
          </w:tcPr>
          <w:p w:rsidR="00992109" w:rsidRDefault="00DA76AC">
            <w:pPr>
              <w:widowControl/>
              <w:kinsoku w:val="0"/>
              <w:autoSpaceDE w:val="0"/>
              <w:autoSpaceDN w:val="0"/>
              <w:adjustRightInd w:val="0"/>
              <w:snapToGrid w:val="0"/>
              <w:spacing w:line="400" w:lineRule="exact"/>
              <w:jc w:val="center"/>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飞机</w:t>
            </w:r>
          </w:p>
        </w:tc>
        <w:tc>
          <w:tcPr>
            <w:tcW w:w="1831" w:type="dxa"/>
            <w:tcBorders>
              <w:top w:val="single" w:sz="2" w:space="0" w:color="000000"/>
              <w:bottom w:val="single" w:sz="2" w:space="0" w:color="000000"/>
            </w:tcBorders>
            <w:vAlign w:val="center"/>
          </w:tcPr>
          <w:p w:rsidR="00992109" w:rsidRDefault="00DA76AC">
            <w:pPr>
              <w:widowControl/>
              <w:kinsoku w:val="0"/>
              <w:autoSpaceDE w:val="0"/>
              <w:autoSpaceDN w:val="0"/>
              <w:adjustRightInd w:val="0"/>
              <w:snapToGrid w:val="0"/>
              <w:spacing w:line="400" w:lineRule="exact"/>
              <w:jc w:val="center"/>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其他交通工具</w:t>
            </w:r>
            <w:r>
              <w:rPr>
                <w:rFonts w:ascii="仿宋_GB2312" w:eastAsia="仿宋_GB2312" w:hAnsi="仿宋_GB2312" w:cs="仿宋_GB2312" w:hint="eastAsia"/>
                <w:snapToGrid w:val="0"/>
                <w:color w:val="000000"/>
                <w:kern w:val="0"/>
                <w:sz w:val="24"/>
              </w:rPr>
              <w:t>(</w:t>
            </w:r>
            <w:r>
              <w:rPr>
                <w:rFonts w:ascii="仿宋_GB2312" w:eastAsia="仿宋_GB2312" w:hAnsi="仿宋_GB2312" w:cs="仿宋_GB2312" w:hint="eastAsia"/>
                <w:snapToGrid w:val="0"/>
                <w:color w:val="000000"/>
                <w:kern w:val="0"/>
                <w:sz w:val="24"/>
              </w:rPr>
              <w:t>不包括出租小汽车</w:t>
            </w:r>
            <w:r>
              <w:rPr>
                <w:rFonts w:ascii="仿宋_GB2312" w:eastAsia="仿宋_GB2312" w:hAnsi="仿宋_GB2312" w:cs="仿宋_GB2312" w:hint="eastAsia"/>
                <w:snapToGrid w:val="0"/>
                <w:color w:val="000000"/>
                <w:kern w:val="0"/>
                <w:sz w:val="24"/>
              </w:rPr>
              <w:t>)</w:t>
            </w:r>
          </w:p>
        </w:tc>
      </w:tr>
      <w:tr w:rsidR="00992109">
        <w:trPr>
          <w:trHeight w:val="1263"/>
          <w:jc w:val="center"/>
        </w:trPr>
        <w:tc>
          <w:tcPr>
            <w:tcW w:w="2481" w:type="dxa"/>
            <w:tcBorders>
              <w:top w:val="single" w:sz="2" w:space="0" w:color="000000"/>
              <w:bottom w:val="single" w:sz="2" w:space="0" w:color="000000"/>
            </w:tcBorders>
            <w:vAlign w:val="center"/>
          </w:tcPr>
          <w:p w:rsidR="00992109" w:rsidRDefault="00DA76AC">
            <w:pPr>
              <w:widowControl/>
              <w:kinsoku w:val="0"/>
              <w:autoSpaceDE w:val="0"/>
              <w:autoSpaceDN w:val="0"/>
              <w:adjustRightInd w:val="0"/>
              <w:snapToGrid w:val="0"/>
              <w:spacing w:line="400" w:lineRule="exact"/>
              <w:jc w:val="left"/>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学院中相当于机关正副厅（局）长和被聘到三级和四级职员岗位的管理人员；被聘到四级以上专业技术岗位的正高级专业技术人员。</w:t>
            </w:r>
          </w:p>
        </w:tc>
        <w:tc>
          <w:tcPr>
            <w:tcW w:w="2289" w:type="dxa"/>
            <w:tcBorders>
              <w:top w:val="single" w:sz="2" w:space="0" w:color="000000"/>
              <w:bottom w:val="single" w:sz="2" w:space="0" w:color="000000"/>
            </w:tcBorders>
            <w:vAlign w:val="center"/>
          </w:tcPr>
          <w:p w:rsidR="00992109" w:rsidRDefault="00DA76AC">
            <w:pPr>
              <w:widowControl/>
              <w:kinsoku w:val="0"/>
              <w:autoSpaceDE w:val="0"/>
              <w:autoSpaceDN w:val="0"/>
              <w:adjustRightInd w:val="0"/>
              <w:snapToGrid w:val="0"/>
              <w:spacing w:line="400" w:lineRule="exact"/>
              <w:jc w:val="left"/>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软席</w:t>
            </w:r>
            <w:r>
              <w:rPr>
                <w:rFonts w:ascii="仿宋_GB2312" w:eastAsia="仿宋_GB2312" w:hAnsi="仿宋_GB2312" w:cs="仿宋_GB2312" w:hint="eastAsia"/>
                <w:snapToGrid w:val="0"/>
                <w:color w:val="000000"/>
                <w:kern w:val="0"/>
                <w:sz w:val="24"/>
              </w:rPr>
              <w:t>(</w:t>
            </w:r>
            <w:r>
              <w:rPr>
                <w:rFonts w:ascii="仿宋_GB2312" w:eastAsia="仿宋_GB2312" w:hAnsi="仿宋_GB2312" w:cs="仿宋_GB2312" w:hint="eastAsia"/>
                <w:snapToGrid w:val="0"/>
                <w:color w:val="000000"/>
                <w:kern w:val="0"/>
                <w:sz w:val="24"/>
              </w:rPr>
              <w:t>软座、软卧</w:t>
            </w:r>
            <w:r>
              <w:rPr>
                <w:rFonts w:ascii="仿宋_GB2312" w:eastAsia="仿宋_GB2312" w:hAnsi="仿宋_GB2312" w:cs="仿宋_GB2312" w:hint="eastAsia"/>
                <w:snapToGrid w:val="0"/>
                <w:color w:val="000000"/>
                <w:kern w:val="0"/>
                <w:sz w:val="24"/>
              </w:rPr>
              <w:t>),</w:t>
            </w:r>
            <w:r>
              <w:rPr>
                <w:rFonts w:ascii="仿宋_GB2312" w:eastAsia="仿宋_GB2312" w:hAnsi="仿宋_GB2312" w:cs="仿宋_GB2312" w:hint="eastAsia"/>
                <w:snapToGrid w:val="0"/>
                <w:color w:val="000000"/>
                <w:kern w:val="0"/>
                <w:sz w:val="24"/>
              </w:rPr>
              <w:t>高铁</w:t>
            </w:r>
            <w:r>
              <w:rPr>
                <w:rFonts w:ascii="仿宋_GB2312" w:eastAsia="仿宋_GB2312" w:hAnsi="仿宋_GB2312" w:cs="仿宋_GB2312" w:hint="eastAsia"/>
                <w:snapToGrid w:val="0"/>
                <w:color w:val="000000"/>
                <w:kern w:val="0"/>
                <w:sz w:val="24"/>
              </w:rPr>
              <w:t>/</w:t>
            </w:r>
            <w:r>
              <w:rPr>
                <w:rFonts w:ascii="仿宋_GB2312" w:eastAsia="仿宋_GB2312" w:hAnsi="仿宋_GB2312" w:cs="仿宋_GB2312" w:hint="eastAsia"/>
                <w:snapToGrid w:val="0"/>
                <w:color w:val="000000"/>
                <w:kern w:val="0"/>
                <w:sz w:val="24"/>
              </w:rPr>
              <w:t>动车一等座，全列软席列车一等软座</w:t>
            </w:r>
          </w:p>
        </w:tc>
        <w:tc>
          <w:tcPr>
            <w:tcW w:w="1420" w:type="dxa"/>
            <w:tcBorders>
              <w:top w:val="single" w:sz="2" w:space="0" w:color="000000"/>
              <w:bottom w:val="single" w:sz="2" w:space="0" w:color="000000"/>
            </w:tcBorders>
            <w:vAlign w:val="center"/>
          </w:tcPr>
          <w:p w:rsidR="00992109" w:rsidRDefault="00DA76AC">
            <w:pPr>
              <w:widowControl/>
              <w:kinsoku w:val="0"/>
              <w:autoSpaceDE w:val="0"/>
              <w:autoSpaceDN w:val="0"/>
              <w:adjustRightInd w:val="0"/>
              <w:snapToGrid w:val="0"/>
              <w:spacing w:line="400" w:lineRule="exact"/>
              <w:jc w:val="center"/>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二等舱</w:t>
            </w:r>
          </w:p>
        </w:tc>
        <w:tc>
          <w:tcPr>
            <w:tcW w:w="879" w:type="dxa"/>
            <w:tcBorders>
              <w:top w:val="single" w:sz="2" w:space="0" w:color="000000"/>
              <w:bottom w:val="single" w:sz="2" w:space="0" w:color="000000"/>
            </w:tcBorders>
            <w:vAlign w:val="center"/>
          </w:tcPr>
          <w:p w:rsidR="00992109" w:rsidRDefault="00DA76AC">
            <w:pPr>
              <w:widowControl/>
              <w:kinsoku w:val="0"/>
              <w:autoSpaceDE w:val="0"/>
              <w:autoSpaceDN w:val="0"/>
              <w:adjustRightInd w:val="0"/>
              <w:snapToGrid w:val="0"/>
              <w:spacing w:line="400" w:lineRule="exact"/>
              <w:jc w:val="center"/>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经济舱</w:t>
            </w:r>
          </w:p>
        </w:tc>
        <w:tc>
          <w:tcPr>
            <w:tcW w:w="1831" w:type="dxa"/>
            <w:tcBorders>
              <w:top w:val="single" w:sz="2" w:space="0" w:color="000000"/>
              <w:bottom w:val="single" w:sz="2" w:space="0" w:color="000000"/>
            </w:tcBorders>
            <w:vAlign w:val="center"/>
          </w:tcPr>
          <w:p w:rsidR="00992109" w:rsidRDefault="00DA76AC">
            <w:pPr>
              <w:widowControl/>
              <w:kinsoku w:val="0"/>
              <w:autoSpaceDE w:val="0"/>
              <w:autoSpaceDN w:val="0"/>
              <w:adjustRightInd w:val="0"/>
              <w:snapToGrid w:val="0"/>
              <w:spacing w:line="400" w:lineRule="exact"/>
              <w:jc w:val="center"/>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凭据报销</w:t>
            </w:r>
          </w:p>
        </w:tc>
      </w:tr>
      <w:tr w:rsidR="00992109">
        <w:trPr>
          <w:trHeight w:val="1258"/>
          <w:jc w:val="center"/>
        </w:trPr>
        <w:tc>
          <w:tcPr>
            <w:tcW w:w="2481" w:type="dxa"/>
            <w:tcBorders>
              <w:top w:val="single" w:sz="2" w:space="0" w:color="000000"/>
              <w:bottom w:val="single" w:sz="2" w:space="0" w:color="000000"/>
            </w:tcBorders>
            <w:vAlign w:val="center"/>
          </w:tcPr>
          <w:p w:rsidR="00992109" w:rsidRDefault="00DA76AC">
            <w:pPr>
              <w:widowControl/>
              <w:kinsoku w:val="0"/>
              <w:autoSpaceDE w:val="0"/>
              <w:autoSpaceDN w:val="0"/>
              <w:adjustRightInd w:val="0"/>
              <w:snapToGrid w:val="0"/>
              <w:spacing w:line="400" w:lineRule="exact"/>
              <w:jc w:val="left"/>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其他人员</w:t>
            </w:r>
          </w:p>
        </w:tc>
        <w:tc>
          <w:tcPr>
            <w:tcW w:w="2289" w:type="dxa"/>
            <w:tcBorders>
              <w:top w:val="single" w:sz="2" w:space="0" w:color="000000"/>
              <w:bottom w:val="single" w:sz="2" w:space="0" w:color="000000"/>
            </w:tcBorders>
            <w:vAlign w:val="center"/>
          </w:tcPr>
          <w:p w:rsidR="00992109" w:rsidRDefault="00DA76AC">
            <w:pPr>
              <w:widowControl/>
              <w:kinsoku w:val="0"/>
              <w:autoSpaceDE w:val="0"/>
              <w:autoSpaceDN w:val="0"/>
              <w:adjustRightInd w:val="0"/>
              <w:snapToGrid w:val="0"/>
              <w:spacing w:line="400" w:lineRule="exact"/>
              <w:jc w:val="left"/>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硬席</w:t>
            </w:r>
            <w:r>
              <w:rPr>
                <w:rFonts w:ascii="仿宋_GB2312" w:eastAsia="仿宋_GB2312" w:hAnsi="仿宋_GB2312" w:cs="仿宋_GB2312" w:hint="eastAsia"/>
                <w:snapToGrid w:val="0"/>
                <w:color w:val="000000"/>
                <w:kern w:val="0"/>
                <w:sz w:val="24"/>
              </w:rPr>
              <w:t>(</w:t>
            </w:r>
            <w:r>
              <w:rPr>
                <w:rFonts w:ascii="仿宋_GB2312" w:eastAsia="仿宋_GB2312" w:hAnsi="仿宋_GB2312" w:cs="仿宋_GB2312" w:hint="eastAsia"/>
                <w:snapToGrid w:val="0"/>
                <w:color w:val="000000"/>
                <w:kern w:val="0"/>
                <w:sz w:val="24"/>
              </w:rPr>
              <w:t>硬座、硬卧</w:t>
            </w:r>
            <w:r>
              <w:rPr>
                <w:rFonts w:ascii="仿宋_GB2312" w:eastAsia="仿宋_GB2312" w:hAnsi="仿宋_GB2312" w:cs="仿宋_GB2312" w:hint="eastAsia"/>
                <w:snapToGrid w:val="0"/>
                <w:color w:val="000000"/>
                <w:kern w:val="0"/>
                <w:sz w:val="24"/>
              </w:rPr>
              <w:t>),</w:t>
            </w:r>
            <w:r>
              <w:rPr>
                <w:rFonts w:ascii="仿宋_GB2312" w:eastAsia="仿宋_GB2312" w:hAnsi="仿宋_GB2312" w:cs="仿宋_GB2312" w:hint="eastAsia"/>
                <w:snapToGrid w:val="0"/>
                <w:color w:val="000000"/>
                <w:kern w:val="0"/>
                <w:sz w:val="24"/>
              </w:rPr>
              <w:t>高铁</w:t>
            </w:r>
            <w:r>
              <w:rPr>
                <w:rFonts w:ascii="仿宋_GB2312" w:eastAsia="仿宋_GB2312" w:hAnsi="仿宋_GB2312" w:cs="仿宋_GB2312" w:hint="eastAsia"/>
                <w:snapToGrid w:val="0"/>
                <w:color w:val="000000"/>
                <w:kern w:val="0"/>
                <w:sz w:val="24"/>
              </w:rPr>
              <w:t>/</w:t>
            </w:r>
            <w:r>
              <w:rPr>
                <w:rFonts w:ascii="仿宋_GB2312" w:eastAsia="仿宋_GB2312" w:hAnsi="仿宋_GB2312" w:cs="仿宋_GB2312" w:hint="eastAsia"/>
                <w:snapToGrid w:val="0"/>
                <w:color w:val="000000"/>
                <w:kern w:val="0"/>
                <w:sz w:val="24"/>
              </w:rPr>
              <w:t>动车二等座，全列软席列车二等软座</w:t>
            </w:r>
          </w:p>
        </w:tc>
        <w:tc>
          <w:tcPr>
            <w:tcW w:w="1420" w:type="dxa"/>
            <w:tcBorders>
              <w:top w:val="single" w:sz="2" w:space="0" w:color="000000"/>
              <w:bottom w:val="single" w:sz="2" w:space="0" w:color="000000"/>
            </w:tcBorders>
            <w:vAlign w:val="center"/>
          </w:tcPr>
          <w:p w:rsidR="00992109" w:rsidRDefault="00DA76AC">
            <w:pPr>
              <w:widowControl/>
              <w:kinsoku w:val="0"/>
              <w:autoSpaceDE w:val="0"/>
              <w:autoSpaceDN w:val="0"/>
              <w:adjustRightInd w:val="0"/>
              <w:snapToGrid w:val="0"/>
              <w:spacing w:line="400" w:lineRule="exact"/>
              <w:jc w:val="center"/>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三等舱</w:t>
            </w:r>
          </w:p>
        </w:tc>
        <w:tc>
          <w:tcPr>
            <w:tcW w:w="879" w:type="dxa"/>
            <w:tcBorders>
              <w:top w:val="single" w:sz="2" w:space="0" w:color="000000"/>
              <w:bottom w:val="single" w:sz="2" w:space="0" w:color="000000"/>
            </w:tcBorders>
            <w:vAlign w:val="center"/>
          </w:tcPr>
          <w:p w:rsidR="00992109" w:rsidRDefault="00DA76AC">
            <w:pPr>
              <w:widowControl/>
              <w:kinsoku w:val="0"/>
              <w:autoSpaceDE w:val="0"/>
              <w:autoSpaceDN w:val="0"/>
              <w:adjustRightInd w:val="0"/>
              <w:snapToGrid w:val="0"/>
              <w:spacing w:line="400" w:lineRule="exact"/>
              <w:jc w:val="center"/>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经济舱</w:t>
            </w:r>
          </w:p>
        </w:tc>
        <w:tc>
          <w:tcPr>
            <w:tcW w:w="1831" w:type="dxa"/>
            <w:tcBorders>
              <w:top w:val="single" w:sz="2" w:space="0" w:color="000000"/>
              <w:bottom w:val="single" w:sz="2" w:space="0" w:color="000000"/>
            </w:tcBorders>
            <w:vAlign w:val="center"/>
          </w:tcPr>
          <w:p w:rsidR="00992109" w:rsidRDefault="00DA76AC">
            <w:pPr>
              <w:widowControl/>
              <w:kinsoku w:val="0"/>
              <w:autoSpaceDE w:val="0"/>
              <w:autoSpaceDN w:val="0"/>
              <w:adjustRightInd w:val="0"/>
              <w:snapToGrid w:val="0"/>
              <w:spacing w:line="400" w:lineRule="exact"/>
              <w:jc w:val="center"/>
              <w:textAlignment w:val="baseline"/>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凭据报销</w:t>
            </w:r>
          </w:p>
        </w:tc>
      </w:tr>
    </w:tbl>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市级及相当职务人员出差，因工作需要，随行一人可乘坐同等交通工具。</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未按规定等级乘坐交通工具的，超支部分由个人自理。</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第八条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到出差目的地有多种交通工具可选择时，出差人员在不影响公务、确保安全的前提下，应当选乘相对经济便捷的交通工具。</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第九条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乘坐飞机的，民航发展基金、燃油附加费可以凭据报销。</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lastRenderedPageBreak/>
        <w:t>第十条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乘坐飞机、火车、轮船等交通工具的，每人次可以购买交通意外保险一份。所在单位统一购买交通意外保险的，不再重复购买。</w:t>
      </w:r>
    </w:p>
    <w:p w:rsidR="00992109" w:rsidRDefault="00DA76AC">
      <w:pPr>
        <w:widowControl/>
        <w:kinsoku w:val="0"/>
        <w:autoSpaceDE w:val="0"/>
        <w:autoSpaceDN w:val="0"/>
        <w:adjustRightInd w:val="0"/>
        <w:snapToGrid w:val="0"/>
        <w:spacing w:line="560" w:lineRule="exact"/>
        <w:jc w:val="center"/>
        <w:textAlignment w:val="baseline"/>
        <w:rPr>
          <w:rFonts w:ascii="黑体" w:eastAsia="黑体" w:hAnsi="黑体" w:cs="黑体"/>
          <w:snapToGrid w:val="0"/>
          <w:color w:val="000000"/>
          <w:kern w:val="0"/>
          <w:sz w:val="32"/>
          <w:szCs w:val="32"/>
        </w:rPr>
      </w:pPr>
      <w:r>
        <w:rPr>
          <w:rFonts w:ascii="黑体" w:eastAsia="黑体" w:hAnsi="黑体" w:cs="黑体" w:hint="eastAsia"/>
          <w:snapToGrid w:val="0"/>
          <w:color w:val="000000"/>
          <w:kern w:val="0"/>
          <w:sz w:val="32"/>
          <w:szCs w:val="32"/>
        </w:rPr>
        <w:t>第三章</w:t>
      </w:r>
      <w:r>
        <w:rPr>
          <w:rFonts w:ascii="黑体" w:eastAsia="黑体" w:hAnsi="黑体" w:cs="黑体" w:hint="eastAsia"/>
          <w:snapToGrid w:val="0"/>
          <w:color w:val="000000"/>
          <w:kern w:val="0"/>
          <w:sz w:val="32"/>
          <w:szCs w:val="32"/>
        </w:rPr>
        <w:t xml:space="preserve"> </w:t>
      </w:r>
      <w:r>
        <w:rPr>
          <w:rFonts w:ascii="黑体" w:eastAsia="黑体" w:hAnsi="黑体" w:cs="黑体" w:hint="eastAsia"/>
          <w:snapToGrid w:val="0"/>
          <w:color w:val="000000"/>
          <w:kern w:val="0"/>
          <w:sz w:val="32"/>
          <w:szCs w:val="32"/>
        </w:rPr>
        <w:t>住宿费</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第十一条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住宿费是指教职工因公出差期间入住宾馆</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包括饭店、招待所，下同</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发生的房租费用。</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第十二条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教职工到市外出差，住宿费按照财政部制定的分职级、分地区限额标准执行</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见附表</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。教职工到市内</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常驻地以外</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出差按照市级及相当职务人员不超过</w:t>
      </w:r>
      <w:r>
        <w:rPr>
          <w:rFonts w:ascii="仿宋_GB2312" w:eastAsia="仿宋_GB2312" w:hAnsi="仿宋_GB2312" w:cs="仿宋_GB2312" w:hint="eastAsia"/>
          <w:snapToGrid w:val="0"/>
          <w:color w:val="000000"/>
          <w:kern w:val="0"/>
          <w:sz w:val="32"/>
          <w:szCs w:val="32"/>
        </w:rPr>
        <w:t>400</w:t>
      </w:r>
      <w:r>
        <w:rPr>
          <w:rFonts w:ascii="仿宋_GB2312" w:eastAsia="仿宋_GB2312" w:hAnsi="仿宋_GB2312" w:cs="仿宋_GB2312" w:hint="eastAsia"/>
          <w:snapToGrid w:val="0"/>
          <w:color w:val="000000"/>
          <w:kern w:val="0"/>
          <w:sz w:val="32"/>
          <w:szCs w:val="32"/>
        </w:rPr>
        <w:t>元、县级及相当职务人员不超过</w:t>
      </w:r>
      <w:r>
        <w:rPr>
          <w:rFonts w:ascii="仿宋_GB2312" w:eastAsia="仿宋_GB2312" w:hAnsi="仿宋_GB2312" w:cs="仿宋_GB2312" w:hint="eastAsia"/>
          <w:snapToGrid w:val="0"/>
          <w:color w:val="000000"/>
          <w:kern w:val="0"/>
          <w:sz w:val="32"/>
          <w:szCs w:val="32"/>
        </w:rPr>
        <w:t>300</w:t>
      </w:r>
      <w:r>
        <w:rPr>
          <w:rFonts w:ascii="仿宋_GB2312" w:eastAsia="仿宋_GB2312" w:hAnsi="仿宋_GB2312" w:cs="仿宋_GB2312" w:hint="eastAsia"/>
          <w:snapToGrid w:val="0"/>
          <w:color w:val="000000"/>
          <w:kern w:val="0"/>
          <w:sz w:val="32"/>
          <w:szCs w:val="32"/>
        </w:rPr>
        <w:t>元、其他人员不超过</w:t>
      </w:r>
      <w:r>
        <w:rPr>
          <w:rFonts w:ascii="仿宋_GB2312" w:eastAsia="仿宋_GB2312" w:hAnsi="仿宋_GB2312" w:cs="仿宋_GB2312" w:hint="eastAsia"/>
          <w:snapToGrid w:val="0"/>
          <w:color w:val="000000"/>
          <w:kern w:val="0"/>
          <w:sz w:val="32"/>
          <w:szCs w:val="32"/>
        </w:rPr>
        <w:t>260</w:t>
      </w:r>
      <w:r>
        <w:rPr>
          <w:rFonts w:ascii="仿宋_GB2312" w:eastAsia="仿宋_GB2312" w:hAnsi="仿宋_GB2312" w:cs="仿宋_GB2312" w:hint="eastAsia"/>
          <w:snapToGrid w:val="0"/>
          <w:color w:val="000000"/>
          <w:kern w:val="0"/>
          <w:sz w:val="32"/>
          <w:szCs w:val="32"/>
        </w:rPr>
        <w:t>元的标准执行。</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第十三条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出差人员应当在职务级别对应的出差目的地住宿费标准限额内</w:t>
      </w:r>
      <w:r>
        <w:rPr>
          <w:rFonts w:ascii="仿宋_GB2312" w:eastAsia="仿宋_GB2312" w:hAnsi="仿宋_GB2312" w:cs="仿宋_GB2312" w:hint="eastAsia"/>
          <w:snapToGrid w:val="0"/>
          <w:color w:val="000000"/>
          <w:kern w:val="0"/>
          <w:sz w:val="32"/>
          <w:szCs w:val="32"/>
        </w:rPr>
        <w:t>，选择安</w:t>
      </w:r>
      <w:r>
        <w:rPr>
          <w:rFonts w:ascii="仿宋_GB2312" w:eastAsia="仿宋_GB2312" w:hAnsi="仿宋_GB2312" w:cs="仿宋_GB2312" w:hint="eastAsia"/>
          <w:snapToGrid w:val="0"/>
          <w:color w:val="000000"/>
          <w:kern w:val="0"/>
          <w:sz w:val="32"/>
          <w:szCs w:val="32"/>
        </w:rPr>
        <w:t>全、经济、便捷的宾馆住宿。</w:t>
      </w:r>
    </w:p>
    <w:p w:rsidR="00992109" w:rsidRDefault="00DA76AC">
      <w:pPr>
        <w:widowControl/>
        <w:kinsoku w:val="0"/>
        <w:autoSpaceDE w:val="0"/>
        <w:autoSpaceDN w:val="0"/>
        <w:adjustRightInd w:val="0"/>
        <w:snapToGrid w:val="0"/>
        <w:spacing w:line="560" w:lineRule="exact"/>
        <w:jc w:val="center"/>
        <w:textAlignment w:val="baseline"/>
        <w:rPr>
          <w:rFonts w:ascii="黑体" w:eastAsia="黑体" w:hAnsi="黑体" w:cs="黑体"/>
          <w:snapToGrid w:val="0"/>
          <w:color w:val="000000"/>
          <w:kern w:val="0"/>
          <w:sz w:val="32"/>
          <w:szCs w:val="32"/>
        </w:rPr>
      </w:pPr>
      <w:r>
        <w:rPr>
          <w:rFonts w:ascii="黑体" w:eastAsia="黑体" w:hAnsi="黑体" w:cs="黑体" w:hint="eastAsia"/>
          <w:snapToGrid w:val="0"/>
          <w:color w:val="000000"/>
          <w:kern w:val="0"/>
          <w:sz w:val="32"/>
          <w:szCs w:val="32"/>
        </w:rPr>
        <w:t>第四章</w:t>
      </w:r>
      <w:r>
        <w:rPr>
          <w:rFonts w:ascii="黑体" w:eastAsia="黑体" w:hAnsi="黑体" w:cs="黑体" w:hint="eastAsia"/>
          <w:snapToGrid w:val="0"/>
          <w:color w:val="000000"/>
          <w:kern w:val="0"/>
          <w:sz w:val="32"/>
          <w:szCs w:val="32"/>
        </w:rPr>
        <w:t xml:space="preserve"> </w:t>
      </w:r>
      <w:r>
        <w:rPr>
          <w:rFonts w:ascii="黑体" w:eastAsia="黑体" w:hAnsi="黑体" w:cs="黑体" w:hint="eastAsia"/>
          <w:snapToGrid w:val="0"/>
          <w:color w:val="000000"/>
          <w:kern w:val="0"/>
          <w:sz w:val="32"/>
          <w:szCs w:val="32"/>
        </w:rPr>
        <w:t>伙食补助费</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第十四条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伙食补助费是指对教职工因公出差给予的伙食补助费用。</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第十五条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出差人员伙食补助费按出差自然</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日历</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天数计算，到市外出差每人每天补助</w:t>
      </w:r>
      <w:r>
        <w:rPr>
          <w:rFonts w:ascii="仿宋_GB2312" w:eastAsia="仿宋_GB2312" w:hAnsi="仿宋_GB2312" w:cs="仿宋_GB2312" w:hint="eastAsia"/>
          <w:snapToGrid w:val="0"/>
          <w:color w:val="000000"/>
          <w:kern w:val="0"/>
          <w:sz w:val="32"/>
          <w:szCs w:val="32"/>
        </w:rPr>
        <w:t>100</w:t>
      </w:r>
      <w:r>
        <w:rPr>
          <w:rFonts w:ascii="仿宋_GB2312" w:eastAsia="仿宋_GB2312" w:hAnsi="仿宋_GB2312" w:cs="仿宋_GB2312" w:hint="eastAsia"/>
          <w:snapToGrid w:val="0"/>
          <w:color w:val="000000"/>
          <w:kern w:val="0"/>
          <w:sz w:val="32"/>
          <w:szCs w:val="32"/>
        </w:rPr>
        <w:t>元</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到市内</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常驻地以外</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出差每人每天补助</w:t>
      </w:r>
      <w:r>
        <w:rPr>
          <w:rFonts w:ascii="仿宋_GB2312" w:eastAsia="仿宋_GB2312" w:hAnsi="仿宋_GB2312" w:cs="仿宋_GB2312" w:hint="eastAsia"/>
          <w:snapToGrid w:val="0"/>
          <w:color w:val="000000"/>
          <w:kern w:val="0"/>
          <w:sz w:val="32"/>
          <w:szCs w:val="32"/>
        </w:rPr>
        <w:t>40</w:t>
      </w:r>
      <w:r>
        <w:rPr>
          <w:rFonts w:ascii="仿宋_GB2312" w:eastAsia="仿宋_GB2312" w:hAnsi="仿宋_GB2312" w:cs="仿宋_GB2312" w:hint="eastAsia"/>
          <w:snapToGrid w:val="0"/>
          <w:color w:val="000000"/>
          <w:kern w:val="0"/>
          <w:sz w:val="32"/>
          <w:szCs w:val="32"/>
        </w:rPr>
        <w:t>元。半天内往返的不得领取伙食补助费。</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第十六条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出差人员就餐应当自行解决。接待单位协助安排就餐的，按照《关于规范差旅伙食费和市内交通费收交管理有关事项的通知》</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秦财行〔</w:t>
      </w:r>
      <w:r>
        <w:rPr>
          <w:rFonts w:ascii="仿宋_GB2312" w:eastAsia="仿宋_GB2312" w:hAnsi="仿宋_GB2312" w:cs="仿宋_GB2312" w:hint="eastAsia"/>
          <w:snapToGrid w:val="0"/>
          <w:color w:val="000000"/>
          <w:kern w:val="0"/>
          <w:sz w:val="32"/>
          <w:szCs w:val="32"/>
        </w:rPr>
        <w:t>2019</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142</w:t>
      </w:r>
      <w:r>
        <w:rPr>
          <w:rFonts w:ascii="仿宋_GB2312" w:eastAsia="仿宋_GB2312" w:hAnsi="仿宋_GB2312" w:cs="仿宋_GB2312" w:hint="eastAsia"/>
          <w:snapToGrid w:val="0"/>
          <w:color w:val="000000"/>
          <w:kern w:val="0"/>
          <w:sz w:val="32"/>
          <w:szCs w:val="32"/>
        </w:rPr>
        <w:t>号</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执行。</w:t>
      </w:r>
    </w:p>
    <w:p w:rsidR="00992109" w:rsidRDefault="00DA76AC">
      <w:pPr>
        <w:widowControl/>
        <w:kinsoku w:val="0"/>
        <w:autoSpaceDE w:val="0"/>
        <w:autoSpaceDN w:val="0"/>
        <w:adjustRightInd w:val="0"/>
        <w:snapToGrid w:val="0"/>
        <w:spacing w:line="560" w:lineRule="exact"/>
        <w:jc w:val="center"/>
        <w:textAlignment w:val="baseline"/>
        <w:rPr>
          <w:rFonts w:ascii="黑体" w:eastAsia="黑体" w:hAnsi="黑体" w:cs="黑体"/>
          <w:snapToGrid w:val="0"/>
          <w:color w:val="000000"/>
          <w:kern w:val="0"/>
          <w:sz w:val="32"/>
          <w:szCs w:val="32"/>
        </w:rPr>
      </w:pPr>
      <w:r>
        <w:rPr>
          <w:rFonts w:ascii="黑体" w:eastAsia="黑体" w:hAnsi="黑体" w:cs="黑体" w:hint="eastAsia"/>
          <w:snapToGrid w:val="0"/>
          <w:color w:val="000000"/>
          <w:kern w:val="0"/>
          <w:sz w:val="32"/>
          <w:szCs w:val="32"/>
        </w:rPr>
        <w:t>第五章</w:t>
      </w:r>
      <w:r>
        <w:rPr>
          <w:rFonts w:ascii="黑体" w:eastAsia="黑体" w:hAnsi="黑体" w:cs="黑体" w:hint="eastAsia"/>
          <w:snapToGrid w:val="0"/>
          <w:color w:val="000000"/>
          <w:kern w:val="0"/>
          <w:sz w:val="32"/>
          <w:szCs w:val="32"/>
        </w:rPr>
        <w:t xml:space="preserve"> </w:t>
      </w:r>
      <w:r>
        <w:rPr>
          <w:rFonts w:ascii="黑体" w:eastAsia="黑体" w:hAnsi="黑体" w:cs="黑体" w:hint="eastAsia"/>
          <w:snapToGrid w:val="0"/>
          <w:color w:val="000000"/>
          <w:kern w:val="0"/>
          <w:sz w:val="32"/>
          <w:szCs w:val="32"/>
        </w:rPr>
        <w:t>市内交通费</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lastRenderedPageBreak/>
        <w:t>第十七条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市内交通费是指教职工因公出差期间发生的市内交通费用。</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第十八条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出差人员的市内交通费按出差自然</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日历</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天数计算，到市外出差按每人每天</w:t>
      </w:r>
      <w:r>
        <w:rPr>
          <w:rFonts w:ascii="仿宋_GB2312" w:eastAsia="仿宋_GB2312" w:hAnsi="仿宋_GB2312" w:cs="仿宋_GB2312" w:hint="eastAsia"/>
          <w:snapToGrid w:val="0"/>
          <w:color w:val="000000"/>
          <w:kern w:val="0"/>
          <w:sz w:val="32"/>
          <w:szCs w:val="32"/>
        </w:rPr>
        <w:t>80</w:t>
      </w:r>
      <w:r>
        <w:rPr>
          <w:rFonts w:ascii="仿宋_GB2312" w:eastAsia="仿宋_GB2312" w:hAnsi="仿宋_GB2312" w:cs="仿宋_GB2312" w:hint="eastAsia"/>
          <w:snapToGrid w:val="0"/>
          <w:color w:val="000000"/>
          <w:kern w:val="0"/>
          <w:sz w:val="32"/>
          <w:szCs w:val="32"/>
        </w:rPr>
        <w:t>元包干使用，到市内</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常驻地以外</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出差按每人每天</w:t>
      </w:r>
      <w:r>
        <w:rPr>
          <w:rFonts w:ascii="仿宋_GB2312" w:eastAsia="仿宋_GB2312" w:hAnsi="仿宋_GB2312" w:cs="仿宋_GB2312" w:hint="eastAsia"/>
          <w:snapToGrid w:val="0"/>
          <w:color w:val="000000"/>
          <w:kern w:val="0"/>
          <w:sz w:val="32"/>
          <w:szCs w:val="32"/>
        </w:rPr>
        <w:t>30</w:t>
      </w:r>
      <w:r>
        <w:rPr>
          <w:rFonts w:ascii="仿宋_GB2312" w:eastAsia="仿宋_GB2312" w:hAnsi="仿宋_GB2312" w:cs="仿宋_GB2312" w:hint="eastAsia"/>
          <w:snapToGrid w:val="0"/>
          <w:color w:val="000000"/>
          <w:kern w:val="0"/>
          <w:sz w:val="32"/>
          <w:szCs w:val="32"/>
        </w:rPr>
        <w:t>元包干使用。</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由单位</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含牵头单位，下同</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安排车辆出差的，不得领取市内交通费。</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第十九条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出差人员由接待单位或其他单位提供交通工具的，按照《关于规范差旅伙食费和市内交通费收交管理有关事项的通知》</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秦财行〔</w:t>
      </w:r>
      <w:r>
        <w:rPr>
          <w:rFonts w:ascii="仿宋_GB2312" w:eastAsia="仿宋_GB2312" w:hAnsi="仿宋_GB2312" w:cs="仿宋_GB2312" w:hint="eastAsia"/>
          <w:snapToGrid w:val="0"/>
          <w:color w:val="000000"/>
          <w:kern w:val="0"/>
          <w:sz w:val="32"/>
          <w:szCs w:val="32"/>
        </w:rPr>
        <w:t>2019</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142</w:t>
      </w:r>
      <w:r>
        <w:rPr>
          <w:rFonts w:ascii="仿宋_GB2312" w:eastAsia="仿宋_GB2312" w:hAnsi="仿宋_GB2312" w:cs="仿宋_GB2312" w:hint="eastAsia"/>
          <w:snapToGrid w:val="0"/>
          <w:color w:val="000000"/>
          <w:kern w:val="0"/>
          <w:sz w:val="32"/>
          <w:szCs w:val="32"/>
        </w:rPr>
        <w:t>号</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执行。</w:t>
      </w:r>
    </w:p>
    <w:p w:rsidR="00992109" w:rsidRDefault="00DA76AC">
      <w:pPr>
        <w:widowControl/>
        <w:kinsoku w:val="0"/>
        <w:autoSpaceDE w:val="0"/>
        <w:autoSpaceDN w:val="0"/>
        <w:adjustRightInd w:val="0"/>
        <w:snapToGrid w:val="0"/>
        <w:spacing w:line="560" w:lineRule="exact"/>
        <w:jc w:val="center"/>
        <w:textAlignment w:val="baseline"/>
        <w:rPr>
          <w:rFonts w:ascii="黑体" w:eastAsia="黑体" w:hAnsi="黑体" w:cs="黑体"/>
          <w:snapToGrid w:val="0"/>
          <w:color w:val="000000"/>
          <w:kern w:val="0"/>
          <w:sz w:val="32"/>
          <w:szCs w:val="32"/>
        </w:rPr>
      </w:pPr>
      <w:r>
        <w:rPr>
          <w:rFonts w:ascii="黑体" w:eastAsia="黑体" w:hAnsi="黑体" w:cs="黑体" w:hint="eastAsia"/>
          <w:snapToGrid w:val="0"/>
          <w:color w:val="000000"/>
          <w:kern w:val="0"/>
          <w:sz w:val="32"/>
          <w:szCs w:val="32"/>
        </w:rPr>
        <w:t>第六章</w:t>
      </w:r>
      <w:r>
        <w:rPr>
          <w:rFonts w:ascii="黑体" w:eastAsia="黑体" w:hAnsi="黑体" w:cs="黑体" w:hint="eastAsia"/>
          <w:snapToGrid w:val="0"/>
          <w:color w:val="000000"/>
          <w:kern w:val="0"/>
          <w:sz w:val="32"/>
          <w:szCs w:val="32"/>
        </w:rPr>
        <w:t xml:space="preserve"> </w:t>
      </w:r>
      <w:r>
        <w:rPr>
          <w:rFonts w:ascii="黑体" w:eastAsia="黑体" w:hAnsi="黑体" w:cs="黑体" w:hint="eastAsia"/>
          <w:snapToGrid w:val="0"/>
          <w:color w:val="000000"/>
          <w:kern w:val="0"/>
          <w:sz w:val="32"/>
          <w:szCs w:val="32"/>
        </w:rPr>
        <w:t>报销管理</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第二十条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出差人员应当严格按规定开支差旅费，费用由所在单位承担，不得向下级单位、企业或其他单位转嫁。</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第二十一条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城市间交通费按乘坐交通工具的等级凭据报销。出差人员乘坐全列软席列车的，在晚</w:t>
      </w:r>
      <w:r>
        <w:rPr>
          <w:rFonts w:ascii="仿宋_GB2312" w:eastAsia="仿宋_GB2312" w:hAnsi="仿宋_GB2312" w:cs="仿宋_GB2312" w:hint="eastAsia"/>
          <w:snapToGrid w:val="0"/>
          <w:color w:val="000000"/>
          <w:kern w:val="0"/>
          <w:sz w:val="32"/>
          <w:szCs w:val="32"/>
        </w:rPr>
        <w:t>8</w:t>
      </w:r>
      <w:r>
        <w:rPr>
          <w:rFonts w:ascii="仿宋_GB2312" w:eastAsia="仿宋_GB2312" w:hAnsi="仿宋_GB2312" w:cs="仿宋_GB2312" w:hint="eastAsia"/>
          <w:snapToGrid w:val="0"/>
          <w:color w:val="000000"/>
          <w:kern w:val="0"/>
          <w:sz w:val="32"/>
          <w:szCs w:val="32"/>
        </w:rPr>
        <w:t>时至次日晨</w:t>
      </w:r>
      <w:r>
        <w:rPr>
          <w:rFonts w:ascii="仿宋_GB2312" w:eastAsia="仿宋_GB2312" w:hAnsi="仿宋_GB2312" w:cs="仿宋_GB2312" w:hint="eastAsia"/>
          <w:snapToGrid w:val="0"/>
          <w:color w:val="000000"/>
          <w:kern w:val="0"/>
          <w:sz w:val="32"/>
          <w:szCs w:val="32"/>
        </w:rPr>
        <w:t>7</w:t>
      </w:r>
      <w:r>
        <w:rPr>
          <w:rFonts w:ascii="仿宋_GB2312" w:eastAsia="仿宋_GB2312" w:hAnsi="仿宋_GB2312" w:cs="仿宋_GB2312" w:hint="eastAsia"/>
          <w:snapToGrid w:val="0"/>
          <w:color w:val="000000"/>
          <w:kern w:val="0"/>
          <w:sz w:val="32"/>
          <w:szCs w:val="32"/>
        </w:rPr>
        <w:t>时期间乘车时间</w:t>
      </w:r>
      <w:r>
        <w:rPr>
          <w:rFonts w:ascii="仿宋_GB2312" w:eastAsia="仿宋_GB2312" w:hAnsi="仿宋_GB2312" w:cs="仿宋_GB2312" w:hint="eastAsia"/>
          <w:snapToGrid w:val="0"/>
          <w:color w:val="000000"/>
          <w:kern w:val="0"/>
          <w:sz w:val="32"/>
          <w:szCs w:val="32"/>
        </w:rPr>
        <w:t>6</w:t>
      </w:r>
      <w:r>
        <w:rPr>
          <w:rFonts w:ascii="仿宋_GB2312" w:eastAsia="仿宋_GB2312" w:hAnsi="仿宋_GB2312" w:cs="仿宋_GB2312" w:hint="eastAsia"/>
          <w:snapToGrid w:val="0"/>
          <w:color w:val="000000"/>
          <w:kern w:val="0"/>
          <w:sz w:val="32"/>
          <w:szCs w:val="32"/>
        </w:rPr>
        <w:t>小时以上的，或连续乘车超过</w:t>
      </w:r>
      <w:r>
        <w:rPr>
          <w:rFonts w:ascii="仿宋_GB2312" w:eastAsia="仿宋_GB2312" w:hAnsi="仿宋_GB2312" w:cs="仿宋_GB2312" w:hint="eastAsia"/>
          <w:snapToGrid w:val="0"/>
          <w:color w:val="000000"/>
          <w:kern w:val="0"/>
          <w:sz w:val="32"/>
          <w:szCs w:val="32"/>
        </w:rPr>
        <w:t>12</w:t>
      </w:r>
      <w:r>
        <w:rPr>
          <w:rFonts w:ascii="仿宋_GB2312" w:eastAsia="仿宋_GB2312" w:hAnsi="仿宋_GB2312" w:cs="仿宋_GB2312" w:hint="eastAsia"/>
          <w:snapToGrid w:val="0"/>
          <w:color w:val="000000"/>
          <w:kern w:val="0"/>
          <w:sz w:val="32"/>
          <w:szCs w:val="32"/>
        </w:rPr>
        <w:t>小时的，经单位领导批准，可以乘坐软卧，按照软卧车票报销。</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订票费、经批准发生的签转或退票费、交通意外保险费凭据报销。出差乘坐飞机的，往返驻地和机场的交通费在市内交通费中统筹解决，不再另外报销。</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住宿费在标准限额之内凭发票据实报销。</w:t>
      </w:r>
    </w:p>
    <w:p w:rsidR="00992109" w:rsidRDefault="00DA76AC">
      <w:pPr>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伙食补助费、市内交通费凭城市间交通费票据和住宿费发票</w:t>
      </w:r>
      <w:r>
        <w:rPr>
          <w:rFonts w:ascii="仿宋_GB2312" w:eastAsia="仿宋_GB2312" w:hAnsi="仿宋_GB2312" w:cs="仿宋_GB2312" w:hint="eastAsia"/>
          <w:snapToGrid w:val="0"/>
          <w:color w:val="000000"/>
          <w:kern w:val="0"/>
          <w:sz w:val="32"/>
          <w:szCs w:val="32"/>
        </w:rPr>
        <w:lastRenderedPageBreak/>
        <w:t>按规定标准报销。如只有单趟城市间交通票据或没有城市间交通票据，经单位领导确认未乘坐公务用车，可</w:t>
      </w:r>
      <w:r>
        <w:rPr>
          <w:rFonts w:ascii="仿宋_GB2312" w:eastAsia="仿宋_GB2312" w:hAnsi="仿宋_GB2312" w:cs="仿宋_GB2312" w:hint="eastAsia"/>
          <w:snapToGrid w:val="0"/>
          <w:color w:val="000000"/>
          <w:kern w:val="0"/>
          <w:sz w:val="32"/>
          <w:szCs w:val="32"/>
        </w:rPr>
        <w:t>按规定报销伙食补助费和市内交通费</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如乘坐公务用车等交通工具，按标准领取伙食补助费，市内交通费不予领取。实际发生住宿而无住宿费发票的，如果在出差地有住所的或到边远地区出差无法取得住宿费发票的，由出差人员说明情况并经所在单位领导批准，可以报销城市间交通费、伙食补助费和市内交通费，其他情况不予报销差旅费。</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教职工因公出差期间，确因开展公务发生的打印、复印、传真、寄送、打包等费用，凭合法票据报销，列差旅费科目，其他票据</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如商场、超市等购物票据以及通讯费票据等</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均不得报销。</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未按规定标准开支差旅费的，超支部分由个人自</w:t>
      </w:r>
      <w:r>
        <w:rPr>
          <w:rFonts w:ascii="仿宋_GB2312" w:eastAsia="仿宋_GB2312" w:hAnsi="仿宋_GB2312" w:cs="仿宋_GB2312" w:hint="eastAsia"/>
          <w:snapToGrid w:val="0"/>
          <w:color w:val="000000"/>
          <w:kern w:val="0"/>
          <w:sz w:val="32"/>
          <w:szCs w:val="32"/>
        </w:rPr>
        <w:t>理。</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第二十二条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教职工出差结束后应当及时办理报销手续。差旅费报销时应当提供出差审批单、机票、车票、住宿费发票等凭证。</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住宿费、城市间交通费等原则上以公务卡方式结算。</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第二十三条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财务部门应当严格按规定审核差旅费开支，对未经批准出差，以及超范围、超标准开支的费用不予报销。</w:t>
      </w:r>
    </w:p>
    <w:p w:rsidR="00992109" w:rsidRDefault="00DA76AC">
      <w:pPr>
        <w:widowControl/>
        <w:kinsoku w:val="0"/>
        <w:autoSpaceDE w:val="0"/>
        <w:autoSpaceDN w:val="0"/>
        <w:adjustRightInd w:val="0"/>
        <w:snapToGrid w:val="0"/>
        <w:spacing w:line="560" w:lineRule="exact"/>
        <w:jc w:val="center"/>
        <w:textAlignment w:val="baseline"/>
        <w:rPr>
          <w:rFonts w:ascii="黑体" w:eastAsia="黑体" w:hAnsi="黑体" w:cs="黑体"/>
          <w:snapToGrid w:val="0"/>
          <w:color w:val="000000"/>
          <w:kern w:val="0"/>
          <w:sz w:val="32"/>
          <w:szCs w:val="32"/>
        </w:rPr>
      </w:pPr>
      <w:r>
        <w:rPr>
          <w:rFonts w:ascii="黑体" w:eastAsia="黑体" w:hAnsi="黑体" w:cs="黑体" w:hint="eastAsia"/>
          <w:snapToGrid w:val="0"/>
          <w:color w:val="000000"/>
          <w:kern w:val="0"/>
          <w:sz w:val="32"/>
          <w:szCs w:val="32"/>
        </w:rPr>
        <w:t>第七章</w:t>
      </w:r>
      <w:r>
        <w:rPr>
          <w:rFonts w:ascii="黑体" w:eastAsia="黑体" w:hAnsi="黑体" w:cs="黑体" w:hint="eastAsia"/>
          <w:snapToGrid w:val="0"/>
          <w:color w:val="000000"/>
          <w:kern w:val="0"/>
          <w:sz w:val="32"/>
          <w:szCs w:val="32"/>
        </w:rPr>
        <w:t xml:space="preserve"> </w:t>
      </w:r>
      <w:r>
        <w:rPr>
          <w:rFonts w:ascii="黑体" w:eastAsia="黑体" w:hAnsi="黑体" w:cs="黑体" w:hint="eastAsia"/>
          <w:snapToGrid w:val="0"/>
          <w:color w:val="000000"/>
          <w:kern w:val="0"/>
          <w:sz w:val="32"/>
          <w:szCs w:val="32"/>
        </w:rPr>
        <w:t>其他规定</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第二十四条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教职工到常驻地以外地区参加会议、培训，举办单位统一安排食宿的，会议、培训期间执行会议、培训费相关制度。往返会议、培训地点发生的城市间交通费、伙食补助费和</w:t>
      </w:r>
      <w:r>
        <w:rPr>
          <w:rFonts w:ascii="仿宋_GB2312" w:eastAsia="仿宋_GB2312" w:hAnsi="仿宋_GB2312" w:cs="仿宋_GB2312" w:hint="eastAsia"/>
          <w:snapToGrid w:val="0"/>
          <w:color w:val="000000"/>
          <w:kern w:val="0"/>
          <w:sz w:val="32"/>
          <w:szCs w:val="32"/>
        </w:rPr>
        <w:lastRenderedPageBreak/>
        <w:t>市内交通费由所在单位按照规定报销，其中：伙食补助费和市内</w:t>
      </w:r>
      <w:r>
        <w:rPr>
          <w:rFonts w:ascii="仿宋_GB2312" w:eastAsia="仿宋_GB2312" w:hAnsi="仿宋_GB2312" w:cs="仿宋_GB2312" w:hint="eastAsia"/>
          <w:snapToGrid w:val="0"/>
          <w:color w:val="000000"/>
          <w:kern w:val="0"/>
          <w:sz w:val="32"/>
          <w:szCs w:val="32"/>
        </w:rPr>
        <w:t>交通费按往返各</w:t>
      </w:r>
      <w:r>
        <w:rPr>
          <w:rFonts w:ascii="仿宋_GB2312" w:eastAsia="仿宋_GB2312" w:hAnsi="仿宋_GB2312" w:cs="仿宋_GB2312" w:hint="eastAsia"/>
          <w:snapToGrid w:val="0"/>
          <w:color w:val="000000"/>
          <w:kern w:val="0"/>
          <w:sz w:val="32"/>
          <w:szCs w:val="32"/>
        </w:rPr>
        <w:t>1</w:t>
      </w:r>
      <w:r>
        <w:rPr>
          <w:rFonts w:ascii="仿宋_GB2312" w:eastAsia="仿宋_GB2312" w:hAnsi="仿宋_GB2312" w:cs="仿宋_GB2312" w:hint="eastAsia"/>
          <w:snapToGrid w:val="0"/>
          <w:color w:val="000000"/>
          <w:kern w:val="0"/>
          <w:sz w:val="32"/>
          <w:szCs w:val="32"/>
        </w:rPr>
        <w:t>天计发，当天往返的按</w:t>
      </w:r>
      <w:r>
        <w:rPr>
          <w:rFonts w:ascii="仿宋_GB2312" w:eastAsia="仿宋_GB2312" w:hAnsi="仿宋_GB2312" w:cs="仿宋_GB2312" w:hint="eastAsia"/>
          <w:snapToGrid w:val="0"/>
          <w:color w:val="000000"/>
          <w:kern w:val="0"/>
          <w:sz w:val="32"/>
          <w:szCs w:val="32"/>
        </w:rPr>
        <w:t>1</w:t>
      </w:r>
      <w:r>
        <w:rPr>
          <w:rFonts w:ascii="仿宋_GB2312" w:eastAsia="仿宋_GB2312" w:hAnsi="仿宋_GB2312" w:cs="仿宋_GB2312" w:hint="eastAsia"/>
          <w:snapToGrid w:val="0"/>
          <w:color w:val="000000"/>
          <w:kern w:val="0"/>
          <w:sz w:val="32"/>
          <w:szCs w:val="32"/>
        </w:rPr>
        <w:t>天计发。</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第二十五条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经组织批准，教职工到常驻地以外实</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见</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习、挂职锻炼、支援工作以及参加各种工作队的，在外地工作期间伙食补助费，市外按每人每天</w:t>
      </w:r>
      <w:r>
        <w:rPr>
          <w:rFonts w:ascii="仿宋_GB2312" w:eastAsia="仿宋_GB2312" w:hAnsi="仿宋_GB2312" w:cs="仿宋_GB2312" w:hint="eastAsia"/>
          <w:snapToGrid w:val="0"/>
          <w:color w:val="000000"/>
          <w:kern w:val="0"/>
          <w:sz w:val="32"/>
          <w:szCs w:val="32"/>
        </w:rPr>
        <w:t>50</w:t>
      </w:r>
      <w:r>
        <w:rPr>
          <w:rFonts w:ascii="仿宋_GB2312" w:eastAsia="仿宋_GB2312" w:hAnsi="仿宋_GB2312" w:cs="仿宋_GB2312" w:hint="eastAsia"/>
          <w:snapToGrid w:val="0"/>
          <w:color w:val="000000"/>
          <w:kern w:val="0"/>
          <w:sz w:val="32"/>
          <w:szCs w:val="32"/>
        </w:rPr>
        <w:t>元、市内</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常驻地以外</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按每人每天</w:t>
      </w:r>
      <w:r>
        <w:rPr>
          <w:rFonts w:ascii="仿宋_GB2312" w:eastAsia="仿宋_GB2312" w:hAnsi="仿宋_GB2312" w:cs="仿宋_GB2312" w:hint="eastAsia"/>
          <w:snapToGrid w:val="0"/>
          <w:color w:val="000000"/>
          <w:kern w:val="0"/>
          <w:sz w:val="32"/>
          <w:szCs w:val="32"/>
        </w:rPr>
        <w:t>25</w:t>
      </w:r>
      <w:r>
        <w:rPr>
          <w:rFonts w:ascii="仿宋_GB2312" w:eastAsia="仿宋_GB2312" w:hAnsi="仿宋_GB2312" w:cs="仿宋_GB2312" w:hint="eastAsia"/>
          <w:snapToGrid w:val="0"/>
          <w:color w:val="000000"/>
          <w:kern w:val="0"/>
          <w:sz w:val="32"/>
          <w:szCs w:val="32"/>
        </w:rPr>
        <w:t>元领取补助。在外地工作期间不再报销住宿费和市内交通费。</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援藏、援疆、援坝等上级另有规定的按照有关规定执行，不得重复报销差旅费。</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第二十六条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教职工因调动工作发生的城市间交通费用、住宿费、伙食补助费和市内交通费，由调入单位按规定予以一次性报销。随迁家属和搬迁家具发生的费用由调动人员自理。</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第二十七条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经单位领导批准教职工出差期间回家省亲或办理其他事项的，城市间交通费按不高于从出差目的地返回单位按规定乘坐相应交通工具的票价予以报销，超出部分由个人自理</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伙食补助费和市内交通费按实际出差天数</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扣除回家省亲或办理其他事项的天数</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和规定标准予以报销。</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第二十八条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教职工在工作区域内跨常驻地进行日常巡查工作</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如从事道路、水库、山林巡查等</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不能按差旅费规定领取补助。</w:t>
      </w:r>
    </w:p>
    <w:p w:rsidR="00992109" w:rsidRDefault="00DA76AC">
      <w:pPr>
        <w:widowControl/>
        <w:kinsoku w:val="0"/>
        <w:autoSpaceDE w:val="0"/>
        <w:autoSpaceDN w:val="0"/>
        <w:adjustRightInd w:val="0"/>
        <w:snapToGrid w:val="0"/>
        <w:spacing w:line="560" w:lineRule="exact"/>
        <w:jc w:val="center"/>
        <w:textAlignment w:val="baseline"/>
        <w:rPr>
          <w:rFonts w:ascii="黑体" w:eastAsia="黑体" w:hAnsi="黑体" w:cs="黑体"/>
          <w:snapToGrid w:val="0"/>
          <w:color w:val="000000"/>
          <w:kern w:val="0"/>
          <w:sz w:val="32"/>
          <w:szCs w:val="32"/>
        </w:rPr>
      </w:pPr>
      <w:r>
        <w:rPr>
          <w:rFonts w:ascii="黑体" w:eastAsia="黑体" w:hAnsi="黑体" w:cs="黑体" w:hint="eastAsia"/>
          <w:snapToGrid w:val="0"/>
          <w:color w:val="000000"/>
          <w:kern w:val="0"/>
          <w:sz w:val="32"/>
          <w:szCs w:val="32"/>
        </w:rPr>
        <w:t>第八章</w:t>
      </w:r>
      <w:r>
        <w:rPr>
          <w:rFonts w:ascii="黑体" w:eastAsia="黑体" w:hAnsi="黑体" w:cs="黑体" w:hint="eastAsia"/>
          <w:snapToGrid w:val="0"/>
          <w:color w:val="000000"/>
          <w:kern w:val="0"/>
          <w:sz w:val="32"/>
          <w:szCs w:val="32"/>
        </w:rPr>
        <w:t xml:space="preserve"> </w:t>
      </w:r>
      <w:r>
        <w:rPr>
          <w:rFonts w:ascii="黑体" w:eastAsia="黑体" w:hAnsi="黑体" w:cs="黑体" w:hint="eastAsia"/>
          <w:snapToGrid w:val="0"/>
          <w:color w:val="000000"/>
          <w:kern w:val="0"/>
          <w:sz w:val="32"/>
          <w:szCs w:val="32"/>
        </w:rPr>
        <w:t>监督问责</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第二十九条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学院将加强对教职工出差活动和经费报销的内控管理，对差旅审批制度、差旅费预算及规模控制负责，相关领</w:t>
      </w:r>
      <w:r>
        <w:rPr>
          <w:rFonts w:ascii="仿宋_GB2312" w:eastAsia="仿宋_GB2312" w:hAnsi="仿宋_GB2312" w:cs="仿宋_GB2312" w:hint="eastAsia"/>
          <w:snapToGrid w:val="0"/>
          <w:color w:val="000000"/>
          <w:kern w:val="0"/>
          <w:sz w:val="32"/>
          <w:szCs w:val="32"/>
        </w:rPr>
        <w:lastRenderedPageBreak/>
        <w:t>导、财务人员等对差旅费报销进行审核把关，确保票据来源合法，内容真实完整、合规。对未经批准擅自出差、不按规定开支和报销差旅费的人员将进行严肃处理。</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各部门自觉接受纪委监委、审计等部门对出差活动及相关经费支出的监督。</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第三十条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学院还定期和不定期接受市财政局会同有关部门根据预算绩效管理的有关要求，对差旅费管理和使用情况进行的监督检查。主要内容包括：</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一</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差旅审批制度是否健全，出差活动是否按规定履行审批手续</w:t>
      </w:r>
      <w:r>
        <w:rPr>
          <w:rFonts w:ascii="仿宋_GB2312" w:eastAsia="仿宋_GB2312" w:hAnsi="仿宋_GB2312" w:cs="仿宋_GB2312" w:hint="eastAsia"/>
          <w:snapToGrid w:val="0"/>
          <w:color w:val="000000"/>
          <w:kern w:val="0"/>
          <w:sz w:val="32"/>
          <w:szCs w:val="32"/>
        </w:rPr>
        <w:t>;</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二</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差旅费开支范围和开支标准是否符合规定</w:t>
      </w:r>
      <w:r>
        <w:rPr>
          <w:rFonts w:ascii="仿宋_GB2312" w:eastAsia="仿宋_GB2312" w:hAnsi="仿宋_GB2312" w:cs="仿宋_GB2312" w:hint="eastAsia"/>
          <w:snapToGrid w:val="0"/>
          <w:color w:val="000000"/>
          <w:kern w:val="0"/>
          <w:sz w:val="32"/>
          <w:szCs w:val="32"/>
        </w:rPr>
        <w:t>;</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三</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差旅费报销是否符合规定</w:t>
      </w:r>
      <w:r>
        <w:rPr>
          <w:rFonts w:ascii="仿宋_GB2312" w:eastAsia="仿宋_GB2312" w:hAnsi="仿宋_GB2312" w:cs="仿宋_GB2312" w:hint="eastAsia"/>
          <w:snapToGrid w:val="0"/>
          <w:color w:val="000000"/>
          <w:kern w:val="0"/>
          <w:sz w:val="32"/>
          <w:szCs w:val="32"/>
        </w:rPr>
        <w:t>;</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四</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是否向下级单位、企业或其他单位转嫁差旅费</w:t>
      </w:r>
      <w:r>
        <w:rPr>
          <w:rFonts w:ascii="仿宋_GB2312" w:eastAsia="仿宋_GB2312" w:hAnsi="仿宋_GB2312" w:cs="仿宋_GB2312" w:hint="eastAsia"/>
          <w:snapToGrid w:val="0"/>
          <w:color w:val="000000"/>
          <w:kern w:val="0"/>
          <w:sz w:val="32"/>
          <w:szCs w:val="32"/>
        </w:rPr>
        <w:t>;</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五</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差旅费管理和使用的其他情况。</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第三十一条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出差人员不得向接待单位提出正常公务活动以外的要求，不得在出差期间接受违反规定用公款支付的宴请、游览和非工作需要的参观，不得接受礼品、礼金和土特产品等。</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第三十二条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违反本办法规定，有下列行为之一的，依照《财政违法行为处罚处分条例》</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国务院令第</w:t>
      </w:r>
      <w:r>
        <w:rPr>
          <w:rFonts w:ascii="仿宋_GB2312" w:eastAsia="仿宋_GB2312" w:hAnsi="仿宋_GB2312" w:cs="仿宋_GB2312" w:hint="eastAsia"/>
          <w:snapToGrid w:val="0"/>
          <w:color w:val="000000"/>
          <w:kern w:val="0"/>
          <w:sz w:val="32"/>
          <w:szCs w:val="32"/>
        </w:rPr>
        <w:t>427</w:t>
      </w:r>
      <w:r>
        <w:rPr>
          <w:rFonts w:ascii="仿宋_GB2312" w:eastAsia="仿宋_GB2312" w:hAnsi="仿宋_GB2312" w:cs="仿宋_GB2312" w:hint="eastAsia"/>
          <w:snapToGrid w:val="0"/>
          <w:color w:val="000000"/>
          <w:kern w:val="0"/>
          <w:sz w:val="32"/>
          <w:szCs w:val="32"/>
        </w:rPr>
        <w:t>号</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追究相关单位和人员的责任：</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一</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单位无差旅审批制度或差旅审批控制不严</w:t>
      </w:r>
      <w:r>
        <w:rPr>
          <w:rFonts w:ascii="仿宋_GB2312" w:eastAsia="仿宋_GB2312" w:hAnsi="仿宋_GB2312" w:cs="仿宋_GB2312" w:hint="eastAsia"/>
          <w:snapToGrid w:val="0"/>
          <w:color w:val="000000"/>
          <w:kern w:val="0"/>
          <w:sz w:val="32"/>
          <w:szCs w:val="32"/>
        </w:rPr>
        <w:t>;</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二</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虚报冒领差</w:t>
      </w:r>
      <w:r>
        <w:rPr>
          <w:rFonts w:ascii="仿宋_GB2312" w:eastAsia="仿宋_GB2312" w:hAnsi="仿宋_GB2312" w:cs="仿宋_GB2312" w:hint="eastAsia"/>
          <w:snapToGrid w:val="0"/>
          <w:color w:val="000000"/>
          <w:kern w:val="0"/>
          <w:sz w:val="32"/>
          <w:szCs w:val="32"/>
        </w:rPr>
        <w:t>旅费</w:t>
      </w:r>
      <w:r>
        <w:rPr>
          <w:rFonts w:ascii="仿宋_GB2312" w:eastAsia="仿宋_GB2312" w:hAnsi="仿宋_GB2312" w:cs="仿宋_GB2312" w:hint="eastAsia"/>
          <w:snapToGrid w:val="0"/>
          <w:color w:val="000000"/>
          <w:kern w:val="0"/>
          <w:sz w:val="32"/>
          <w:szCs w:val="32"/>
        </w:rPr>
        <w:t>;</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lastRenderedPageBreak/>
        <w:t>(</w:t>
      </w:r>
      <w:r>
        <w:rPr>
          <w:rFonts w:ascii="仿宋_GB2312" w:eastAsia="仿宋_GB2312" w:hAnsi="仿宋_GB2312" w:cs="仿宋_GB2312" w:hint="eastAsia"/>
          <w:snapToGrid w:val="0"/>
          <w:color w:val="000000"/>
          <w:kern w:val="0"/>
          <w:sz w:val="32"/>
          <w:szCs w:val="32"/>
        </w:rPr>
        <w:t>三</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擅自扩大差旅费开支范围和提高开支标准</w:t>
      </w:r>
      <w:r>
        <w:rPr>
          <w:rFonts w:ascii="仿宋_GB2312" w:eastAsia="仿宋_GB2312" w:hAnsi="仿宋_GB2312" w:cs="仿宋_GB2312" w:hint="eastAsia"/>
          <w:snapToGrid w:val="0"/>
          <w:color w:val="000000"/>
          <w:kern w:val="0"/>
          <w:sz w:val="32"/>
          <w:szCs w:val="32"/>
        </w:rPr>
        <w:t>;</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四</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不按规定报销差旅费</w:t>
      </w:r>
      <w:r>
        <w:rPr>
          <w:rFonts w:ascii="仿宋_GB2312" w:eastAsia="仿宋_GB2312" w:hAnsi="仿宋_GB2312" w:cs="仿宋_GB2312" w:hint="eastAsia"/>
          <w:snapToGrid w:val="0"/>
          <w:color w:val="000000"/>
          <w:kern w:val="0"/>
          <w:sz w:val="32"/>
          <w:szCs w:val="32"/>
        </w:rPr>
        <w:t>;</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五</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转嫁差旅费</w:t>
      </w:r>
      <w:r>
        <w:rPr>
          <w:rFonts w:ascii="仿宋_GB2312" w:eastAsia="仿宋_GB2312" w:hAnsi="仿宋_GB2312" w:cs="仿宋_GB2312" w:hint="eastAsia"/>
          <w:snapToGrid w:val="0"/>
          <w:color w:val="000000"/>
          <w:kern w:val="0"/>
          <w:sz w:val="32"/>
          <w:szCs w:val="32"/>
        </w:rPr>
        <w:t>;</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六</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其他违反本办法的行为。</w:t>
      </w:r>
    </w:p>
    <w:p w:rsidR="00992109" w:rsidRDefault="00DA76AC">
      <w:pPr>
        <w:widowControl/>
        <w:kinsoku w:val="0"/>
        <w:autoSpaceDE w:val="0"/>
        <w:autoSpaceDN w:val="0"/>
        <w:adjustRightInd w:val="0"/>
        <w:snapToGrid w:val="0"/>
        <w:spacing w:line="560" w:lineRule="exact"/>
        <w:jc w:val="center"/>
        <w:textAlignment w:val="baseline"/>
        <w:rPr>
          <w:rFonts w:ascii="黑体" w:eastAsia="黑体" w:hAnsi="黑体" w:cs="黑体"/>
          <w:snapToGrid w:val="0"/>
          <w:color w:val="000000"/>
          <w:kern w:val="0"/>
          <w:sz w:val="32"/>
          <w:szCs w:val="32"/>
        </w:rPr>
      </w:pPr>
      <w:r>
        <w:rPr>
          <w:rFonts w:ascii="黑体" w:eastAsia="黑体" w:hAnsi="黑体" w:cs="黑体" w:hint="eastAsia"/>
          <w:snapToGrid w:val="0"/>
          <w:color w:val="000000"/>
          <w:kern w:val="0"/>
          <w:sz w:val="32"/>
          <w:szCs w:val="32"/>
        </w:rPr>
        <w:t>第九章</w:t>
      </w:r>
      <w:r>
        <w:rPr>
          <w:rFonts w:ascii="黑体" w:eastAsia="黑体" w:hAnsi="黑体" w:cs="黑体" w:hint="eastAsia"/>
          <w:snapToGrid w:val="0"/>
          <w:color w:val="000000"/>
          <w:kern w:val="0"/>
          <w:sz w:val="32"/>
          <w:szCs w:val="32"/>
        </w:rPr>
        <w:t xml:space="preserve"> </w:t>
      </w:r>
      <w:r>
        <w:rPr>
          <w:rFonts w:ascii="黑体" w:eastAsia="黑体" w:hAnsi="黑体" w:cs="黑体" w:hint="eastAsia"/>
          <w:snapToGrid w:val="0"/>
          <w:color w:val="000000"/>
          <w:kern w:val="0"/>
          <w:sz w:val="32"/>
          <w:szCs w:val="32"/>
        </w:rPr>
        <w:t>附</w:t>
      </w:r>
      <w:r>
        <w:rPr>
          <w:rFonts w:ascii="黑体" w:eastAsia="黑体" w:hAnsi="黑体" w:cs="黑体" w:hint="eastAsia"/>
          <w:snapToGrid w:val="0"/>
          <w:color w:val="000000"/>
          <w:kern w:val="0"/>
          <w:sz w:val="32"/>
          <w:szCs w:val="32"/>
        </w:rPr>
        <w:t xml:space="preserve">  </w:t>
      </w:r>
      <w:r>
        <w:rPr>
          <w:rFonts w:ascii="黑体" w:eastAsia="黑体" w:hAnsi="黑体" w:cs="黑体" w:hint="eastAsia"/>
          <w:snapToGrid w:val="0"/>
          <w:color w:val="000000"/>
          <w:kern w:val="0"/>
          <w:sz w:val="32"/>
          <w:szCs w:val="32"/>
        </w:rPr>
        <w:t>则</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第三十三条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中央和省单独出台有关公务出行政策的，按上级有关规定执行。</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第三十四条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本办法由财经处负责解释。</w:t>
      </w:r>
    </w:p>
    <w:p w:rsidR="00992109" w:rsidRDefault="00DA76AC">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第三十五条</w:t>
      </w:r>
      <w:r>
        <w:rPr>
          <w:rFonts w:ascii="仿宋_GB2312" w:eastAsia="仿宋_GB2312" w:hAnsi="仿宋_GB2312" w:cs="仿宋_GB2312" w:hint="eastAsia"/>
          <w:snapToGrid w:val="0"/>
          <w:color w:val="000000"/>
          <w:kern w:val="0"/>
          <w:sz w:val="32"/>
          <w:szCs w:val="32"/>
        </w:rPr>
        <w:t xml:space="preserve"> </w:t>
      </w:r>
      <w:r>
        <w:rPr>
          <w:rFonts w:ascii="仿宋_GB2312" w:eastAsia="仿宋_GB2312" w:hAnsi="仿宋_GB2312" w:cs="仿宋_GB2312" w:hint="eastAsia"/>
          <w:snapToGrid w:val="0"/>
          <w:color w:val="000000"/>
          <w:kern w:val="0"/>
          <w:sz w:val="32"/>
          <w:szCs w:val="32"/>
        </w:rPr>
        <w:t>本办法自</w:t>
      </w:r>
      <w:r>
        <w:rPr>
          <w:rFonts w:ascii="仿宋_GB2312" w:eastAsia="仿宋_GB2312" w:hAnsi="仿宋_GB2312" w:cs="仿宋_GB2312" w:hint="eastAsia"/>
          <w:snapToGrid w:val="0"/>
          <w:color w:val="000000"/>
          <w:kern w:val="0"/>
          <w:sz w:val="32"/>
          <w:szCs w:val="32"/>
        </w:rPr>
        <w:t>2022</w:t>
      </w:r>
      <w:r>
        <w:rPr>
          <w:rFonts w:ascii="仿宋_GB2312" w:eastAsia="仿宋_GB2312" w:hAnsi="仿宋_GB2312" w:cs="仿宋_GB2312" w:hint="eastAsia"/>
          <w:snapToGrid w:val="0"/>
          <w:color w:val="000000"/>
          <w:kern w:val="0"/>
          <w:sz w:val="32"/>
          <w:szCs w:val="32"/>
        </w:rPr>
        <w:t>年</w:t>
      </w:r>
      <w:r>
        <w:rPr>
          <w:rFonts w:ascii="仿宋_GB2312" w:eastAsia="仿宋_GB2312" w:hAnsi="仿宋_GB2312" w:cs="仿宋_GB2312" w:hint="eastAsia"/>
          <w:snapToGrid w:val="0"/>
          <w:color w:val="000000"/>
          <w:kern w:val="0"/>
          <w:sz w:val="32"/>
          <w:szCs w:val="32"/>
        </w:rPr>
        <w:t>5</w:t>
      </w:r>
      <w:r>
        <w:rPr>
          <w:rFonts w:ascii="仿宋_GB2312" w:eastAsia="仿宋_GB2312" w:hAnsi="仿宋_GB2312" w:cs="仿宋_GB2312" w:hint="eastAsia"/>
          <w:snapToGrid w:val="0"/>
          <w:color w:val="000000"/>
          <w:kern w:val="0"/>
          <w:sz w:val="32"/>
          <w:szCs w:val="32"/>
        </w:rPr>
        <w:t>月</w:t>
      </w:r>
      <w:r>
        <w:rPr>
          <w:rFonts w:ascii="仿宋_GB2312" w:eastAsia="仿宋_GB2312" w:hAnsi="仿宋_GB2312" w:cs="仿宋_GB2312" w:hint="eastAsia"/>
          <w:snapToGrid w:val="0"/>
          <w:color w:val="000000"/>
          <w:kern w:val="0"/>
          <w:sz w:val="32"/>
          <w:szCs w:val="32"/>
        </w:rPr>
        <w:t>1</w:t>
      </w:r>
      <w:r>
        <w:rPr>
          <w:rFonts w:ascii="仿宋_GB2312" w:eastAsia="仿宋_GB2312" w:hAnsi="仿宋_GB2312" w:cs="仿宋_GB2312" w:hint="eastAsia"/>
          <w:snapToGrid w:val="0"/>
          <w:color w:val="000000"/>
          <w:kern w:val="0"/>
          <w:sz w:val="32"/>
          <w:szCs w:val="32"/>
        </w:rPr>
        <w:t>日起施行。《秦皇岛职业技术学院教职工差旅费管理办法》秦职院〔</w:t>
      </w:r>
      <w:r>
        <w:rPr>
          <w:rFonts w:ascii="仿宋_GB2312" w:eastAsia="仿宋_GB2312" w:hAnsi="仿宋_GB2312" w:cs="仿宋_GB2312" w:hint="eastAsia"/>
          <w:snapToGrid w:val="0"/>
          <w:color w:val="000000"/>
          <w:kern w:val="0"/>
          <w:sz w:val="32"/>
          <w:szCs w:val="32"/>
        </w:rPr>
        <w:t>2014</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84</w:t>
      </w:r>
      <w:r>
        <w:rPr>
          <w:rFonts w:ascii="仿宋_GB2312" w:eastAsia="仿宋_GB2312" w:hAnsi="仿宋_GB2312" w:cs="仿宋_GB2312" w:hint="eastAsia"/>
          <w:snapToGrid w:val="0"/>
          <w:color w:val="000000"/>
          <w:kern w:val="0"/>
          <w:sz w:val="32"/>
          <w:szCs w:val="32"/>
        </w:rPr>
        <w:t>号和秦皇岛市财政局《关于调整市级机关差旅住宿费标准和常驻地范围等有关问题的通知》</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秦财行〔</w:t>
      </w:r>
      <w:r>
        <w:rPr>
          <w:rFonts w:ascii="仿宋_GB2312" w:eastAsia="仿宋_GB2312" w:hAnsi="仿宋_GB2312" w:cs="仿宋_GB2312" w:hint="eastAsia"/>
          <w:snapToGrid w:val="0"/>
          <w:color w:val="000000"/>
          <w:kern w:val="0"/>
          <w:sz w:val="32"/>
          <w:szCs w:val="32"/>
        </w:rPr>
        <w:t>2016</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59</w:t>
      </w:r>
      <w:r>
        <w:rPr>
          <w:rFonts w:ascii="仿宋_GB2312" w:eastAsia="仿宋_GB2312" w:hAnsi="仿宋_GB2312" w:cs="仿宋_GB2312" w:hint="eastAsia"/>
          <w:snapToGrid w:val="0"/>
          <w:color w:val="000000"/>
          <w:kern w:val="0"/>
          <w:sz w:val="32"/>
          <w:szCs w:val="32"/>
        </w:rPr>
        <w:t>号</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napToGrid w:val="0"/>
          <w:color w:val="000000"/>
          <w:kern w:val="0"/>
          <w:sz w:val="32"/>
          <w:szCs w:val="32"/>
        </w:rPr>
        <w:t>同时废止。</w:t>
      </w:r>
    </w:p>
    <w:p w:rsidR="00992109" w:rsidRDefault="00992109">
      <w:pPr>
        <w:widowControl/>
        <w:kinsoku w:val="0"/>
        <w:autoSpaceDE w:val="0"/>
        <w:autoSpaceDN w:val="0"/>
        <w:adjustRightInd w:val="0"/>
        <w:snapToGrid w:val="0"/>
        <w:spacing w:line="560" w:lineRule="exact"/>
        <w:ind w:firstLineChars="200" w:firstLine="640"/>
        <w:jc w:val="left"/>
        <w:textAlignment w:val="baseline"/>
        <w:rPr>
          <w:rFonts w:ascii="仿宋_GB2312" w:eastAsia="仿宋_GB2312" w:hAnsi="仿宋_GB2312" w:cs="仿宋_GB2312"/>
          <w:snapToGrid w:val="0"/>
          <w:color w:val="000000"/>
          <w:kern w:val="0"/>
          <w:sz w:val="32"/>
          <w:szCs w:val="32"/>
        </w:rPr>
      </w:pPr>
    </w:p>
    <w:p w:rsidR="00992109" w:rsidRDefault="00DA76AC">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sz w:val="32"/>
          <w:szCs w:val="32"/>
        </w:rPr>
        <w:sectPr w:rsidR="00992109">
          <w:footerReference w:type="default" r:id="rId8"/>
          <w:pgSz w:w="11900" w:h="16820"/>
          <w:pgMar w:top="2098" w:right="1474" w:bottom="1984" w:left="1587" w:header="0" w:footer="1169" w:gutter="0"/>
          <w:cols w:space="720"/>
        </w:sectPr>
      </w:pPr>
      <w:r>
        <w:rPr>
          <w:rFonts w:ascii="仿宋_GB2312" w:eastAsia="仿宋_GB2312" w:hAnsi="仿宋_GB2312" w:cs="仿宋_GB2312" w:hint="eastAsia"/>
          <w:snapToGrid w:val="0"/>
          <w:color w:val="000000"/>
          <w:kern w:val="0"/>
          <w:sz w:val="32"/>
          <w:szCs w:val="32"/>
        </w:rPr>
        <w:t>附件：教职工差旅住宿费标准明细表</w:t>
      </w:r>
    </w:p>
    <w:p w:rsidR="00992109" w:rsidRDefault="00DA76AC">
      <w:pPr>
        <w:widowControl/>
        <w:kinsoku w:val="0"/>
        <w:autoSpaceDE w:val="0"/>
        <w:autoSpaceDN w:val="0"/>
        <w:adjustRightInd w:val="0"/>
        <w:snapToGrid w:val="0"/>
        <w:jc w:val="left"/>
        <w:textAlignment w:val="baseline"/>
        <w:rPr>
          <w:rFonts w:ascii="黑体" w:eastAsia="黑体" w:hAnsi="黑体" w:cs="黑体"/>
          <w:snapToGrid w:val="0"/>
          <w:color w:val="000000"/>
          <w:kern w:val="0"/>
          <w:sz w:val="32"/>
          <w:szCs w:val="32"/>
        </w:rPr>
      </w:pPr>
      <w:r>
        <w:rPr>
          <w:rFonts w:ascii="黑体" w:eastAsia="黑体" w:hAnsi="黑体" w:cs="黑体" w:hint="eastAsia"/>
          <w:snapToGrid w:val="0"/>
          <w:color w:val="000000"/>
          <w:kern w:val="0"/>
          <w:sz w:val="32"/>
          <w:szCs w:val="32"/>
        </w:rPr>
        <w:lastRenderedPageBreak/>
        <w:t>附件</w:t>
      </w:r>
    </w:p>
    <w:p w:rsidR="00992109" w:rsidRDefault="00DA76AC">
      <w:pPr>
        <w:widowControl/>
        <w:kinsoku w:val="0"/>
        <w:autoSpaceDE w:val="0"/>
        <w:autoSpaceDN w:val="0"/>
        <w:adjustRightInd w:val="0"/>
        <w:snapToGrid w:val="0"/>
        <w:jc w:val="center"/>
        <w:textAlignment w:val="baseline"/>
        <w:rPr>
          <w:rFonts w:ascii="方正小标宋简体" w:eastAsia="方正小标宋简体" w:hAnsi="方正小标宋简体" w:cs="方正小标宋简体"/>
          <w:snapToGrid w:val="0"/>
          <w:color w:val="000000"/>
          <w:kern w:val="0"/>
          <w:sz w:val="44"/>
          <w:szCs w:val="44"/>
        </w:rPr>
      </w:pPr>
      <w:r>
        <w:rPr>
          <w:rFonts w:ascii="方正小标宋简体" w:eastAsia="方正小标宋简体" w:hAnsi="方正小标宋简体" w:cs="方正小标宋简体" w:hint="eastAsia"/>
          <w:snapToGrid w:val="0"/>
          <w:color w:val="000000"/>
          <w:kern w:val="0"/>
          <w:sz w:val="44"/>
          <w:szCs w:val="44"/>
        </w:rPr>
        <w:t>教职工</w:t>
      </w:r>
      <w:r>
        <w:rPr>
          <w:rFonts w:ascii="方正小标宋简体" w:eastAsia="方正小标宋简体" w:hAnsi="方正小标宋简体" w:cs="方正小标宋简体" w:hint="eastAsia"/>
          <w:snapToGrid w:val="0"/>
          <w:color w:val="000000"/>
          <w:kern w:val="0"/>
          <w:sz w:val="44"/>
          <w:szCs w:val="44"/>
        </w:rPr>
        <w:t>差旅住宿费标准明细表</w:t>
      </w:r>
    </w:p>
    <w:p w:rsidR="00992109" w:rsidRDefault="00DA76AC">
      <w:pPr>
        <w:widowControl/>
        <w:kinsoku w:val="0"/>
        <w:autoSpaceDE w:val="0"/>
        <w:autoSpaceDN w:val="0"/>
        <w:adjustRightInd w:val="0"/>
        <w:snapToGrid w:val="0"/>
        <w:jc w:val="left"/>
        <w:textAlignment w:val="baseline"/>
        <w:rPr>
          <w:rFonts w:ascii="Arial" w:eastAsia="Arial" w:hAnsi="Arial" w:cs="Arial"/>
          <w:snapToGrid w:val="0"/>
          <w:color w:val="000000"/>
          <w:kern w:val="0"/>
          <w:szCs w:val="21"/>
        </w:rPr>
      </w:pPr>
      <w:r>
        <w:rPr>
          <w:rFonts w:ascii="Arial" w:eastAsia="Arial" w:hAnsi="Arial" w:cs="Arial" w:hint="eastAsia"/>
          <w:snapToGrid w:val="0"/>
          <w:color w:val="000000"/>
          <w:kern w:val="0"/>
          <w:szCs w:val="21"/>
        </w:rPr>
        <w:t xml:space="preserve">                                                                      </w:t>
      </w:r>
      <w:r>
        <w:rPr>
          <w:rFonts w:ascii="Arial" w:eastAsia="Arial" w:hAnsi="Arial" w:cs="Arial"/>
          <w:snapToGrid w:val="0"/>
          <w:color w:val="000000"/>
          <w:kern w:val="0"/>
          <w:szCs w:val="21"/>
        </w:rPr>
        <w:t>单位：元</w:t>
      </w:r>
      <w:r>
        <w:rPr>
          <w:rFonts w:ascii="Arial" w:eastAsia="Arial" w:hAnsi="Arial" w:cs="Arial"/>
          <w:snapToGrid w:val="0"/>
          <w:color w:val="000000"/>
          <w:kern w:val="0"/>
          <w:szCs w:val="21"/>
        </w:rPr>
        <w:t>/</w:t>
      </w:r>
      <w:r>
        <w:rPr>
          <w:rFonts w:ascii="Arial" w:eastAsia="Arial" w:hAnsi="Arial" w:cs="Arial"/>
          <w:snapToGrid w:val="0"/>
          <w:color w:val="000000"/>
          <w:kern w:val="0"/>
          <w:szCs w:val="21"/>
        </w:rPr>
        <w:t>人</w:t>
      </w:r>
      <w:r>
        <w:rPr>
          <w:rFonts w:ascii="Arial" w:eastAsia="Arial" w:hAnsi="Arial" w:cs="Arial"/>
          <w:snapToGrid w:val="0"/>
          <w:color w:val="000000"/>
          <w:kern w:val="0"/>
          <w:szCs w:val="21"/>
        </w:rPr>
        <w:t>/</w:t>
      </w:r>
      <w:r>
        <w:rPr>
          <w:rFonts w:ascii="Arial" w:eastAsia="Arial" w:hAnsi="Arial" w:cs="Arial"/>
          <w:snapToGrid w:val="0"/>
          <w:color w:val="000000"/>
          <w:kern w:val="0"/>
          <w:szCs w:val="21"/>
        </w:rPr>
        <w:t>天</w:t>
      </w:r>
    </w:p>
    <w:tbl>
      <w:tblPr>
        <w:tblStyle w:val="TableNormal"/>
        <w:tblW w:w="5176"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
        <w:gridCol w:w="709"/>
        <w:gridCol w:w="7"/>
        <w:gridCol w:w="2811"/>
        <w:gridCol w:w="576"/>
        <w:gridCol w:w="523"/>
        <w:gridCol w:w="570"/>
        <w:gridCol w:w="1285"/>
        <w:gridCol w:w="942"/>
        <w:gridCol w:w="491"/>
        <w:gridCol w:w="447"/>
        <w:gridCol w:w="490"/>
      </w:tblGrid>
      <w:tr w:rsidR="00992109">
        <w:trPr>
          <w:trHeight w:val="280"/>
        </w:trPr>
        <w:tc>
          <w:tcPr>
            <w:tcW w:w="172" w:type="pct"/>
            <w:vMerge w:val="restart"/>
            <w:tcBorders>
              <w:top w:val="single" w:sz="4" w:space="0" w:color="auto"/>
              <w:left w:val="single" w:sz="4" w:space="0" w:color="auto"/>
              <w:bottom w:val="single" w:sz="4" w:space="0" w:color="auto"/>
              <w:right w:val="single" w:sz="4" w:space="0" w:color="auto"/>
            </w:tcBorders>
            <w:textDirection w:val="tbRlV"/>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序号</w:t>
            </w:r>
          </w:p>
        </w:tc>
        <w:tc>
          <w:tcPr>
            <w:tcW w:w="1922" w:type="pct"/>
            <w:gridSpan w:val="3"/>
            <w:vMerge w:val="restar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地区</w:t>
            </w: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w:t>
            </w:r>
            <w:r>
              <w:rPr>
                <w:rFonts w:ascii="宋体" w:eastAsia="宋体" w:hAnsi="宋体" w:cs="宋体" w:hint="eastAsia"/>
                <w:snapToGrid w:val="0"/>
                <w:color w:val="000000"/>
                <w:kern w:val="0"/>
                <w:szCs w:val="21"/>
              </w:rPr>
              <w:t>城市</w:t>
            </w:r>
            <w:r>
              <w:rPr>
                <w:rFonts w:ascii="宋体" w:eastAsia="宋体" w:hAnsi="宋体" w:cs="宋体" w:hint="eastAsia"/>
                <w:snapToGrid w:val="0"/>
                <w:color w:val="000000"/>
                <w:kern w:val="0"/>
                <w:szCs w:val="21"/>
              </w:rPr>
              <w:t>)</w:t>
            </w:r>
          </w:p>
        </w:tc>
        <w:tc>
          <w:tcPr>
            <w:tcW w:w="910" w:type="pct"/>
            <w:gridSpan w:val="3"/>
            <w:vMerge w:val="restar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住宿费标准</w:t>
            </w:r>
          </w:p>
        </w:tc>
        <w:tc>
          <w:tcPr>
            <w:tcW w:w="701" w:type="pct"/>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旺季地区</w:t>
            </w:r>
          </w:p>
        </w:tc>
        <w:tc>
          <w:tcPr>
            <w:tcW w:w="1293" w:type="pct"/>
            <w:gridSpan w:val="4"/>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旺季浮动标准</w:t>
            </w:r>
          </w:p>
        </w:tc>
      </w:tr>
      <w:tr w:rsidR="00992109">
        <w:trPr>
          <w:trHeight w:val="275"/>
        </w:trPr>
        <w:tc>
          <w:tcPr>
            <w:tcW w:w="172" w:type="pct"/>
            <w:vMerge/>
            <w:tcBorders>
              <w:top w:val="single" w:sz="4" w:space="0" w:color="auto"/>
              <w:left w:val="single" w:sz="4" w:space="0" w:color="auto"/>
              <w:bottom w:val="single" w:sz="4" w:space="0" w:color="auto"/>
              <w:right w:val="single" w:sz="4" w:space="0" w:color="auto"/>
            </w:tcBorders>
            <w:textDirection w:val="tbRlV"/>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922" w:type="pct"/>
            <w:gridSpan w:val="3"/>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910" w:type="pct"/>
            <w:gridSpan w:val="3"/>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701"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vMerge w:val="restar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旺季期间</w:t>
            </w:r>
          </w:p>
        </w:tc>
        <w:tc>
          <w:tcPr>
            <w:tcW w:w="778" w:type="pct"/>
            <w:gridSpan w:val="3"/>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旺季上浮价</w:t>
            </w:r>
          </w:p>
        </w:tc>
      </w:tr>
      <w:tr w:rsidR="00992109">
        <w:trPr>
          <w:trHeight w:val="455"/>
        </w:trPr>
        <w:tc>
          <w:tcPr>
            <w:tcW w:w="172" w:type="pct"/>
            <w:vMerge/>
            <w:tcBorders>
              <w:top w:val="single" w:sz="4" w:space="0" w:color="auto"/>
              <w:left w:val="single" w:sz="4" w:space="0" w:color="auto"/>
              <w:bottom w:val="single" w:sz="4" w:space="0" w:color="auto"/>
              <w:right w:val="single" w:sz="4" w:space="0" w:color="auto"/>
            </w:tcBorders>
            <w:textDirection w:val="tbRlV"/>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922" w:type="pct"/>
            <w:gridSpan w:val="3"/>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省级</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市级</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其他</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人员</w:t>
            </w:r>
          </w:p>
        </w:tc>
        <w:tc>
          <w:tcPr>
            <w:tcW w:w="701"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省级</w:t>
            </w: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市级</w:t>
            </w: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其他</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人员</w:t>
            </w:r>
          </w:p>
        </w:tc>
      </w:tr>
      <w:tr w:rsidR="00992109">
        <w:trPr>
          <w:trHeight w:val="325"/>
        </w:trPr>
        <w:tc>
          <w:tcPr>
            <w:tcW w:w="172"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1</w:t>
            </w:r>
          </w:p>
        </w:tc>
        <w:tc>
          <w:tcPr>
            <w:tcW w:w="390" w:type="pct"/>
            <w:gridSpan w:val="2"/>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北京</w:t>
            </w: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全市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1100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650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500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684"/>
        </w:trPr>
        <w:tc>
          <w:tcPr>
            <w:tcW w:w="172" w:type="pct"/>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2</w:t>
            </w:r>
          </w:p>
        </w:tc>
        <w:tc>
          <w:tcPr>
            <w:tcW w:w="390" w:type="pct"/>
            <w:gridSpan w:val="2"/>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天津</w:t>
            </w: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6</w:t>
            </w:r>
            <w:r>
              <w:rPr>
                <w:rFonts w:ascii="宋体" w:eastAsia="宋体" w:hAnsi="宋体" w:cs="宋体" w:hint="eastAsia"/>
                <w:snapToGrid w:val="0"/>
                <w:color w:val="000000"/>
                <w:kern w:val="0"/>
                <w:szCs w:val="21"/>
              </w:rPr>
              <w:t>个中心城区、滨海新区、东丽</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区、西青区、津南区、北辰区、</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武清区、宝坻区、静海区、蓟县</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480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380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25"/>
        </w:trPr>
        <w:tc>
          <w:tcPr>
            <w:tcW w:w="172"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宁河区</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600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350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320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464"/>
        </w:trPr>
        <w:tc>
          <w:tcPr>
            <w:tcW w:w="172" w:type="pct"/>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w:t>
            </w:r>
          </w:p>
        </w:tc>
        <w:tc>
          <w:tcPr>
            <w:tcW w:w="390" w:type="pct"/>
            <w:gridSpan w:val="2"/>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河北</w:t>
            </w:r>
          </w:p>
        </w:tc>
        <w:tc>
          <w:tcPr>
            <w:tcW w:w="1531" w:type="pct"/>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石家庄市、张家口市、秦皇岛市</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、廊坊市、承德市、保定市</w:t>
            </w:r>
          </w:p>
        </w:tc>
        <w:tc>
          <w:tcPr>
            <w:tcW w:w="314" w:type="pct"/>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450</w:t>
            </w:r>
          </w:p>
        </w:tc>
        <w:tc>
          <w:tcPr>
            <w:tcW w:w="310" w:type="pct"/>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350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张家口市</w:t>
            </w: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7 - 9</w:t>
            </w:r>
            <w:r>
              <w:rPr>
                <w:rFonts w:ascii="宋体" w:eastAsia="宋体" w:hAnsi="宋体" w:cs="宋体" w:hint="eastAsia"/>
                <w:snapToGrid w:val="0"/>
                <w:color w:val="000000"/>
                <w:kern w:val="0"/>
                <w:szCs w:val="21"/>
              </w:rPr>
              <w:t>月、</w:t>
            </w:r>
            <w:r>
              <w:rPr>
                <w:rFonts w:ascii="宋体" w:eastAsia="宋体" w:hAnsi="宋体" w:cs="宋体" w:hint="eastAsia"/>
                <w:snapToGrid w:val="0"/>
                <w:color w:val="000000"/>
                <w:kern w:val="0"/>
                <w:szCs w:val="21"/>
              </w:rPr>
              <w:t xml:space="preserve"> 11-3</w:t>
            </w:r>
            <w:r>
              <w:rPr>
                <w:rFonts w:ascii="宋体" w:eastAsia="宋体" w:hAnsi="宋体" w:cs="宋体" w:hint="eastAsia"/>
                <w:snapToGrid w:val="0"/>
                <w:color w:val="000000"/>
                <w:kern w:val="0"/>
                <w:szCs w:val="21"/>
              </w:rPr>
              <w:t>月</w:t>
            </w: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1200</w:t>
            </w: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675</w:t>
            </w: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525</w:t>
            </w:r>
          </w:p>
        </w:tc>
      </w:tr>
      <w:tr w:rsidR="00992109">
        <w:trPr>
          <w:trHeight w:val="265"/>
        </w:trPr>
        <w:tc>
          <w:tcPr>
            <w:tcW w:w="172"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14"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85"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10"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秦皇岛市</w:t>
            </w: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7-8</w:t>
            </w:r>
            <w:r>
              <w:rPr>
                <w:rFonts w:ascii="宋体" w:eastAsia="宋体" w:hAnsi="宋体" w:cs="宋体" w:hint="eastAsia"/>
                <w:snapToGrid w:val="0"/>
                <w:color w:val="000000"/>
                <w:kern w:val="0"/>
                <w:szCs w:val="21"/>
              </w:rPr>
              <w:t>月</w:t>
            </w: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1200</w:t>
            </w: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680</w:t>
            </w: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500</w:t>
            </w:r>
          </w:p>
        </w:tc>
      </w:tr>
      <w:tr w:rsidR="00992109">
        <w:trPr>
          <w:trHeight w:val="315"/>
        </w:trPr>
        <w:tc>
          <w:tcPr>
            <w:tcW w:w="172"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14"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85"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10"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承德市</w:t>
            </w: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7-9</w:t>
            </w:r>
            <w:r>
              <w:rPr>
                <w:rFonts w:ascii="宋体" w:eastAsia="宋体" w:hAnsi="宋体" w:cs="宋体" w:hint="eastAsia"/>
                <w:snapToGrid w:val="0"/>
                <w:color w:val="000000"/>
                <w:kern w:val="0"/>
                <w:szCs w:val="21"/>
              </w:rPr>
              <w:t>月</w:t>
            </w: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1000</w:t>
            </w: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580</w:t>
            </w: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580</w:t>
            </w:r>
          </w:p>
        </w:tc>
      </w:tr>
      <w:tr w:rsidR="00992109">
        <w:trPr>
          <w:trHeight w:val="265"/>
        </w:trPr>
        <w:tc>
          <w:tcPr>
            <w:tcW w:w="172"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其他地区</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450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310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25"/>
        </w:trPr>
        <w:tc>
          <w:tcPr>
            <w:tcW w:w="172" w:type="pct"/>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w:t>
            </w:r>
          </w:p>
        </w:tc>
        <w:tc>
          <w:tcPr>
            <w:tcW w:w="390" w:type="pct"/>
            <w:gridSpan w:val="2"/>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山西</w:t>
            </w: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太原市、大同市、晋城市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480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350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25"/>
        </w:trPr>
        <w:tc>
          <w:tcPr>
            <w:tcW w:w="172"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临汾市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480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330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25"/>
        </w:trPr>
        <w:tc>
          <w:tcPr>
            <w:tcW w:w="172"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阳泉市、长治市、晋中市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480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310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15"/>
        </w:trPr>
        <w:tc>
          <w:tcPr>
            <w:tcW w:w="172"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其他地区</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400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240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35"/>
        </w:trPr>
        <w:tc>
          <w:tcPr>
            <w:tcW w:w="172" w:type="pct"/>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5</w:t>
            </w:r>
          </w:p>
        </w:tc>
        <w:tc>
          <w:tcPr>
            <w:tcW w:w="390" w:type="pct"/>
            <w:gridSpan w:val="2"/>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内蒙古</w:t>
            </w: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呼和浩特市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460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350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684"/>
        </w:trPr>
        <w:tc>
          <w:tcPr>
            <w:tcW w:w="172"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其他地区</w:t>
            </w:r>
          </w:p>
        </w:tc>
        <w:tc>
          <w:tcPr>
            <w:tcW w:w="314" w:type="pct"/>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460</w:t>
            </w:r>
          </w:p>
        </w:tc>
        <w:tc>
          <w:tcPr>
            <w:tcW w:w="310" w:type="pct"/>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320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海拉尔市、满</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洲里市、阿尔</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山市</w:t>
            </w: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7-9</w:t>
            </w:r>
            <w:r>
              <w:rPr>
                <w:rFonts w:ascii="宋体" w:eastAsia="宋体" w:hAnsi="宋体" w:cs="宋体" w:hint="eastAsia"/>
                <w:snapToGrid w:val="0"/>
                <w:color w:val="000000"/>
                <w:kern w:val="0"/>
                <w:szCs w:val="21"/>
              </w:rPr>
              <w:t>月</w:t>
            </w: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1200</w:t>
            </w: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690</w:t>
            </w: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480</w:t>
            </w:r>
          </w:p>
        </w:tc>
      </w:tr>
      <w:tr w:rsidR="00992109">
        <w:trPr>
          <w:trHeight w:val="245"/>
        </w:trPr>
        <w:tc>
          <w:tcPr>
            <w:tcW w:w="172"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14"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85"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10"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二连浩特市</w:t>
            </w: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7-9</w:t>
            </w:r>
            <w:r>
              <w:rPr>
                <w:rFonts w:ascii="宋体" w:eastAsia="宋体" w:hAnsi="宋体" w:cs="宋体" w:hint="eastAsia"/>
                <w:snapToGrid w:val="0"/>
                <w:color w:val="000000"/>
                <w:kern w:val="0"/>
                <w:szCs w:val="21"/>
              </w:rPr>
              <w:t>月</w:t>
            </w: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1000</w:t>
            </w: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580</w:t>
            </w: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400</w:t>
            </w:r>
          </w:p>
        </w:tc>
      </w:tr>
      <w:tr w:rsidR="00992109">
        <w:trPr>
          <w:trHeight w:val="295"/>
        </w:trPr>
        <w:tc>
          <w:tcPr>
            <w:tcW w:w="172"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14"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85"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10"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额济纳旗</w:t>
            </w: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9-10</w:t>
            </w:r>
            <w:r>
              <w:rPr>
                <w:rFonts w:ascii="宋体" w:eastAsia="宋体" w:hAnsi="宋体" w:cs="宋体" w:hint="eastAsia"/>
                <w:snapToGrid w:val="0"/>
                <w:color w:val="000000"/>
                <w:kern w:val="0"/>
                <w:szCs w:val="21"/>
              </w:rPr>
              <w:t>月</w:t>
            </w: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1200</w:t>
            </w: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690</w:t>
            </w: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480</w:t>
            </w:r>
          </w:p>
        </w:tc>
      </w:tr>
      <w:tr w:rsidR="00992109">
        <w:trPr>
          <w:trHeight w:val="285"/>
        </w:trPr>
        <w:tc>
          <w:tcPr>
            <w:tcW w:w="172" w:type="pct"/>
            <w:vMerge w:val="restar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6</w:t>
            </w:r>
          </w:p>
        </w:tc>
        <w:tc>
          <w:tcPr>
            <w:tcW w:w="390" w:type="pct"/>
            <w:gridSpan w:val="2"/>
            <w:vMerge w:val="restar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辽宁</w:t>
            </w: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沈阳市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480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350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265"/>
        </w:trPr>
        <w:tc>
          <w:tcPr>
            <w:tcW w:w="172"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其他地区</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480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330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265"/>
        </w:trPr>
        <w:tc>
          <w:tcPr>
            <w:tcW w:w="172"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7</w:t>
            </w:r>
          </w:p>
        </w:tc>
        <w:tc>
          <w:tcPr>
            <w:tcW w:w="390" w:type="pct"/>
            <w:gridSpan w:val="2"/>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大连</w:t>
            </w: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全市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490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350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全市</w:t>
            </w: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7-9</w:t>
            </w:r>
            <w:r>
              <w:rPr>
                <w:rFonts w:ascii="宋体" w:eastAsia="宋体" w:hAnsi="宋体" w:cs="宋体" w:hint="eastAsia"/>
                <w:snapToGrid w:val="0"/>
                <w:color w:val="000000"/>
                <w:kern w:val="0"/>
                <w:szCs w:val="21"/>
              </w:rPr>
              <w:t>月</w:t>
            </w: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960</w:t>
            </w: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590</w:t>
            </w: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420</w:t>
            </w:r>
          </w:p>
        </w:tc>
      </w:tr>
      <w:tr w:rsidR="00992109">
        <w:trPr>
          <w:trHeight w:val="705"/>
        </w:trPr>
        <w:tc>
          <w:tcPr>
            <w:tcW w:w="172" w:type="pct"/>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w:t>
            </w:r>
          </w:p>
        </w:tc>
        <w:tc>
          <w:tcPr>
            <w:tcW w:w="390" w:type="pct"/>
            <w:gridSpan w:val="2"/>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吉林</w:t>
            </w: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长春市、吉林市、延边州、长白</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山管理区</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450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350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吉林市、延边</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州、长白山管</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理区</w:t>
            </w: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7-9</w:t>
            </w:r>
            <w:r>
              <w:rPr>
                <w:rFonts w:ascii="宋体" w:eastAsia="宋体" w:hAnsi="宋体" w:cs="宋体" w:hint="eastAsia"/>
                <w:snapToGrid w:val="0"/>
                <w:color w:val="000000"/>
                <w:kern w:val="0"/>
                <w:szCs w:val="21"/>
              </w:rPr>
              <w:t>月</w:t>
            </w: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960</w:t>
            </w: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540</w:t>
            </w: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420</w:t>
            </w:r>
          </w:p>
        </w:tc>
      </w:tr>
      <w:tr w:rsidR="00992109">
        <w:trPr>
          <w:trHeight w:val="325"/>
        </w:trPr>
        <w:tc>
          <w:tcPr>
            <w:tcW w:w="172"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其他地区</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750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400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300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15"/>
        </w:trPr>
        <w:tc>
          <w:tcPr>
            <w:tcW w:w="172" w:type="pct"/>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9</w:t>
            </w:r>
          </w:p>
        </w:tc>
        <w:tc>
          <w:tcPr>
            <w:tcW w:w="390" w:type="pct"/>
            <w:gridSpan w:val="2"/>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黑龙江</w:t>
            </w: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哈尔滨市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450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350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哈尔滨市</w:t>
            </w: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7-9</w:t>
            </w:r>
            <w:r>
              <w:rPr>
                <w:rFonts w:ascii="宋体" w:eastAsia="宋体" w:hAnsi="宋体" w:cs="宋体" w:hint="eastAsia"/>
                <w:snapToGrid w:val="0"/>
                <w:color w:val="000000"/>
                <w:kern w:val="0"/>
                <w:szCs w:val="21"/>
              </w:rPr>
              <w:t>月</w:t>
            </w: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960</w:t>
            </w: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540</w:t>
            </w: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420</w:t>
            </w:r>
          </w:p>
        </w:tc>
      </w:tr>
      <w:tr w:rsidR="00992109">
        <w:trPr>
          <w:trHeight w:val="944"/>
        </w:trPr>
        <w:tc>
          <w:tcPr>
            <w:tcW w:w="172"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其他地区</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750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450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300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牡丹江市、伊</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春市、大兴安</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岭地区、黑河</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市、佳木斯市</w:t>
            </w: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6-8</w:t>
            </w:r>
            <w:r>
              <w:rPr>
                <w:rFonts w:ascii="宋体" w:eastAsia="宋体" w:hAnsi="宋体" w:cs="宋体" w:hint="eastAsia"/>
                <w:snapToGrid w:val="0"/>
                <w:color w:val="000000"/>
                <w:kern w:val="0"/>
                <w:szCs w:val="21"/>
              </w:rPr>
              <w:t>月</w:t>
            </w: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900</w:t>
            </w: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540</w:t>
            </w: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360</w:t>
            </w:r>
          </w:p>
        </w:tc>
      </w:tr>
      <w:tr w:rsidR="00992109">
        <w:trPr>
          <w:trHeight w:val="315"/>
        </w:trPr>
        <w:tc>
          <w:tcPr>
            <w:tcW w:w="172"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10</w:t>
            </w:r>
          </w:p>
        </w:tc>
        <w:tc>
          <w:tcPr>
            <w:tcW w:w="390" w:type="pct"/>
            <w:gridSpan w:val="2"/>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上海</w:t>
            </w: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全市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1100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600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500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454"/>
        </w:trPr>
        <w:tc>
          <w:tcPr>
            <w:tcW w:w="172" w:type="pct"/>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11</w:t>
            </w:r>
          </w:p>
        </w:tc>
        <w:tc>
          <w:tcPr>
            <w:tcW w:w="390" w:type="pct"/>
            <w:gridSpan w:val="2"/>
            <w:vMerge w:val="restar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江苏</w:t>
            </w: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南京市、苏州市、无锡市、常州</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市、镇江市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900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490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380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275"/>
        </w:trPr>
        <w:tc>
          <w:tcPr>
            <w:tcW w:w="172"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其他地区</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900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490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360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285"/>
        </w:trPr>
        <w:tc>
          <w:tcPr>
            <w:tcW w:w="172" w:type="pct"/>
            <w:vMerge w:val="restar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lastRenderedPageBreak/>
              <w:t>12</w:t>
            </w:r>
          </w:p>
        </w:tc>
        <w:tc>
          <w:tcPr>
            <w:tcW w:w="390" w:type="pct"/>
            <w:gridSpan w:val="2"/>
            <w:vMerge w:val="restar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浙江</w:t>
            </w: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杭州市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900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500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400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275"/>
        </w:trPr>
        <w:tc>
          <w:tcPr>
            <w:tcW w:w="172"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其他地区</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490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340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25"/>
        </w:trPr>
        <w:tc>
          <w:tcPr>
            <w:tcW w:w="172"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13</w:t>
            </w:r>
          </w:p>
        </w:tc>
        <w:tc>
          <w:tcPr>
            <w:tcW w:w="390" w:type="pct"/>
            <w:gridSpan w:val="2"/>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宁波</w:t>
            </w: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全市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450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350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05"/>
        </w:trPr>
        <w:tc>
          <w:tcPr>
            <w:tcW w:w="172"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14</w:t>
            </w:r>
          </w:p>
        </w:tc>
        <w:tc>
          <w:tcPr>
            <w:tcW w:w="390" w:type="pct"/>
            <w:gridSpan w:val="2"/>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安徽</w:t>
            </w: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全省</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460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350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455"/>
        </w:trPr>
        <w:tc>
          <w:tcPr>
            <w:tcW w:w="172" w:type="pct"/>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15</w:t>
            </w:r>
          </w:p>
        </w:tc>
        <w:tc>
          <w:tcPr>
            <w:tcW w:w="390" w:type="pct"/>
            <w:gridSpan w:val="2"/>
            <w:vMerge w:val="restar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福建</w:t>
            </w: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福州市、泉州市、平潭综合实验</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区</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900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480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380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285"/>
        </w:trPr>
        <w:tc>
          <w:tcPr>
            <w:tcW w:w="172"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其他地区</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900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480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350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275"/>
        </w:trPr>
        <w:tc>
          <w:tcPr>
            <w:tcW w:w="172"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16</w:t>
            </w:r>
          </w:p>
        </w:tc>
        <w:tc>
          <w:tcPr>
            <w:tcW w:w="390" w:type="pct"/>
            <w:gridSpan w:val="2"/>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厦门</w:t>
            </w: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全市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900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500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400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19"/>
        </w:trPr>
        <w:tc>
          <w:tcPr>
            <w:tcW w:w="172"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17</w:t>
            </w:r>
          </w:p>
        </w:tc>
        <w:tc>
          <w:tcPr>
            <w:tcW w:w="390" w:type="pct"/>
            <w:gridSpan w:val="2"/>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江西</w:t>
            </w: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全</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省</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470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350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694"/>
        </w:trPr>
        <w:tc>
          <w:tcPr>
            <w:tcW w:w="171" w:type="pct"/>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18</w:t>
            </w:r>
          </w:p>
        </w:tc>
        <w:tc>
          <w:tcPr>
            <w:tcW w:w="390" w:type="pct"/>
            <w:gridSpan w:val="2"/>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山东</w:t>
            </w: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济南市、淄博市、枣庄市、东营</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市、烟台市、潍坊市、济宁市、</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泰安市、威海市、日照市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480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380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烟台市、威海</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市、日照市</w:t>
            </w: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7-9</w:t>
            </w:r>
            <w:r>
              <w:rPr>
                <w:rFonts w:ascii="宋体" w:eastAsia="宋体" w:hAnsi="宋体" w:cs="宋体" w:hint="eastAsia"/>
                <w:snapToGrid w:val="0"/>
                <w:color w:val="000000"/>
                <w:kern w:val="0"/>
                <w:szCs w:val="21"/>
              </w:rPr>
              <w:t>月</w:t>
            </w: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960</w:t>
            </w: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570</w:t>
            </w: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450</w:t>
            </w:r>
          </w:p>
        </w:tc>
      </w:tr>
      <w:tr w:rsidR="00992109">
        <w:trPr>
          <w:trHeight w:val="265"/>
        </w:trPr>
        <w:tc>
          <w:tcPr>
            <w:tcW w:w="171"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其他地区</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460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360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265"/>
        </w:trPr>
        <w:tc>
          <w:tcPr>
            <w:tcW w:w="17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19</w:t>
            </w:r>
          </w:p>
        </w:tc>
        <w:tc>
          <w:tcPr>
            <w:tcW w:w="390" w:type="pct"/>
            <w:gridSpan w:val="2"/>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青岛</w:t>
            </w: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全</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490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380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全市</w:t>
            </w: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7-9</w:t>
            </w:r>
            <w:r>
              <w:rPr>
                <w:rFonts w:ascii="宋体" w:eastAsia="宋体" w:hAnsi="宋体" w:cs="宋体" w:hint="eastAsia"/>
                <w:snapToGrid w:val="0"/>
                <w:color w:val="000000"/>
                <w:kern w:val="0"/>
                <w:szCs w:val="21"/>
              </w:rPr>
              <w:t>月</w:t>
            </w: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960</w:t>
            </w: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590</w:t>
            </w: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450</w:t>
            </w:r>
          </w:p>
        </w:tc>
      </w:tr>
      <w:tr w:rsidR="00992109">
        <w:trPr>
          <w:trHeight w:val="325"/>
        </w:trPr>
        <w:tc>
          <w:tcPr>
            <w:tcW w:w="171" w:type="pct"/>
            <w:vMerge w:val="restar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20</w:t>
            </w:r>
          </w:p>
        </w:tc>
        <w:tc>
          <w:tcPr>
            <w:tcW w:w="390" w:type="pct"/>
            <w:gridSpan w:val="2"/>
            <w:vMerge w:val="restar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河南</w:t>
            </w: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郑州市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900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480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380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25"/>
        </w:trPr>
        <w:tc>
          <w:tcPr>
            <w:tcW w:w="171"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其他地区</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480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330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洛阳市</w:t>
            </w: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1200</w:t>
            </w: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720</w:t>
            </w: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500</w:t>
            </w:r>
          </w:p>
        </w:tc>
      </w:tr>
      <w:tr w:rsidR="00992109">
        <w:trPr>
          <w:trHeight w:val="325"/>
        </w:trPr>
        <w:tc>
          <w:tcPr>
            <w:tcW w:w="171" w:type="pct"/>
            <w:vMerge w:val="restar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21</w:t>
            </w:r>
          </w:p>
        </w:tc>
        <w:tc>
          <w:tcPr>
            <w:tcW w:w="390" w:type="pct"/>
            <w:gridSpan w:val="2"/>
            <w:vMerge w:val="restar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湖北</w:t>
            </w: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武汉市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480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350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25"/>
        </w:trPr>
        <w:tc>
          <w:tcPr>
            <w:tcW w:w="171"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其他地区</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480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320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15"/>
        </w:trPr>
        <w:tc>
          <w:tcPr>
            <w:tcW w:w="171" w:type="pct"/>
            <w:vMerge w:val="restar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22</w:t>
            </w:r>
          </w:p>
        </w:tc>
        <w:tc>
          <w:tcPr>
            <w:tcW w:w="390" w:type="pct"/>
            <w:gridSpan w:val="2"/>
            <w:vMerge w:val="restar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湖南</w:t>
            </w: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长沙市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450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350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25"/>
        </w:trPr>
        <w:tc>
          <w:tcPr>
            <w:tcW w:w="171"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其他地区</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450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330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444"/>
        </w:trPr>
        <w:tc>
          <w:tcPr>
            <w:tcW w:w="171" w:type="pct"/>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23</w:t>
            </w:r>
          </w:p>
        </w:tc>
        <w:tc>
          <w:tcPr>
            <w:tcW w:w="390" w:type="pct"/>
            <w:gridSpan w:val="2"/>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广东</w:t>
            </w: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广州市、珠海市、佛山市、东莞</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市、中山市、江门市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900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550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450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25"/>
        </w:trPr>
        <w:tc>
          <w:tcPr>
            <w:tcW w:w="171"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其他地区</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850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530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420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25"/>
        </w:trPr>
        <w:tc>
          <w:tcPr>
            <w:tcW w:w="17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24</w:t>
            </w:r>
          </w:p>
        </w:tc>
        <w:tc>
          <w:tcPr>
            <w:tcW w:w="390" w:type="pct"/>
            <w:gridSpan w:val="2"/>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深圳</w:t>
            </w: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全市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900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550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450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25"/>
        </w:trPr>
        <w:tc>
          <w:tcPr>
            <w:tcW w:w="171" w:type="pct"/>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25</w:t>
            </w:r>
          </w:p>
        </w:tc>
        <w:tc>
          <w:tcPr>
            <w:tcW w:w="390" w:type="pct"/>
            <w:gridSpan w:val="2"/>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广西</w:t>
            </w: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南宁市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470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350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495"/>
        </w:trPr>
        <w:tc>
          <w:tcPr>
            <w:tcW w:w="171"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其他地区</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470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330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桂林市、北海</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市</w:t>
            </w: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1 - 2</w:t>
            </w:r>
            <w:r>
              <w:rPr>
                <w:rFonts w:ascii="宋体" w:eastAsia="宋体" w:hAnsi="宋体" w:cs="宋体" w:hint="eastAsia"/>
                <w:snapToGrid w:val="0"/>
                <w:color w:val="000000"/>
                <w:kern w:val="0"/>
                <w:szCs w:val="21"/>
              </w:rPr>
              <w:t>月、</w:t>
            </w:r>
            <w:r>
              <w:rPr>
                <w:rFonts w:ascii="宋体" w:eastAsia="宋体" w:hAnsi="宋体" w:cs="宋体" w:hint="eastAsia"/>
                <w:snapToGrid w:val="0"/>
                <w:color w:val="000000"/>
                <w:kern w:val="0"/>
                <w:szCs w:val="21"/>
              </w:rPr>
              <w:t xml:space="preserve"> 7-9</w:t>
            </w:r>
            <w:r>
              <w:rPr>
                <w:rFonts w:ascii="宋体" w:eastAsia="宋体" w:hAnsi="宋体" w:cs="宋体" w:hint="eastAsia"/>
                <w:snapToGrid w:val="0"/>
                <w:color w:val="000000"/>
                <w:kern w:val="0"/>
                <w:szCs w:val="21"/>
              </w:rPr>
              <w:t>月</w:t>
            </w: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1040</w:t>
            </w: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610</w:t>
            </w: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430</w:t>
            </w:r>
          </w:p>
        </w:tc>
      </w:tr>
      <w:tr w:rsidR="00992109">
        <w:trPr>
          <w:trHeight w:val="704"/>
        </w:trPr>
        <w:tc>
          <w:tcPr>
            <w:tcW w:w="171" w:type="pct"/>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26</w:t>
            </w:r>
          </w:p>
        </w:tc>
        <w:tc>
          <w:tcPr>
            <w:tcW w:w="390" w:type="pct"/>
            <w:gridSpan w:val="2"/>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海南</w:t>
            </w:r>
          </w:p>
        </w:tc>
        <w:tc>
          <w:tcPr>
            <w:tcW w:w="1531" w:type="pct"/>
            <w:vMerge w:val="restar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海口市、三沙市、儋州市、五指</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山市、文昌市、琼海市、万宁市</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、东方市、定安县、屯昌县、澄</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迈县、临高县、白沙县、昌江县</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、乐东县、陵水县、保亭县、琼</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中县、洋浦开发区</w:t>
            </w:r>
          </w:p>
        </w:tc>
        <w:tc>
          <w:tcPr>
            <w:tcW w:w="314" w:type="pct"/>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500</w:t>
            </w:r>
          </w:p>
        </w:tc>
        <w:tc>
          <w:tcPr>
            <w:tcW w:w="310" w:type="pct"/>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350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海口市、文昌</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市、澄迈县</w:t>
            </w: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11-2</w:t>
            </w:r>
            <w:r>
              <w:rPr>
                <w:rFonts w:ascii="宋体" w:eastAsia="宋体" w:hAnsi="宋体" w:cs="宋体" w:hint="eastAsia"/>
                <w:snapToGrid w:val="0"/>
                <w:color w:val="000000"/>
                <w:kern w:val="0"/>
                <w:szCs w:val="21"/>
              </w:rPr>
              <w:t>月</w:t>
            </w: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1040</w:t>
            </w: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650</w:t>
            </w: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450</w:t>
            </w:r>
          </w:p>
        </w:tc>
      </w:tr>
      <w:tr w:rsidR="00992109">
        <w:trPr>
          <w:trHeight w:val="824"/>
        </w:trPr>
        <w:tc>
          <w:tcPr>
            <w:tcW w:w="171"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14"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85"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10"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琼海市、万宁</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市、陵水县、</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保亭县</w:t>
            </w: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11-3</w:t>
            </w:r>
            <w:r>
              <w:rPr>
                <w:rFonts w:ascii="宋体" w:eastAsia="宋体" w:hAnsi="宋体" w:cs="宋体" w:hint="eastAsia"/>
                <w:snapToGrid w:val="0"/>
                <w:color w:val="000000"/>
                <w:kern w:val="0"/>
                <w:szCs w:val="21"/>
              </w:rPr>
              <w:t>月</w:t>
            </w: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1040</w:t>
            </w: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650</w:t>
            </w: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450</w:t>
            </w:r>
          </w:p>
        </w:tc>
      </w:tr>
      <w:tr w:rsidR="00992109">
        <w:trPr>
          <w:trHeight w:val="325"/>
        </w:trPr>
        <w:tc>
          <w:tcPr>
            <w:tcW w:w="171"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三亚市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1000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600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400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三亚市</w:t>
            </w: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10-4</w:t>
            </w:r>
            <w:r>
              <w:rPr>
                <w:rFonts w:ascii="宋体" w:eastAsia="宋体" w:hAnsi="宋体" w:cs="宋体" w:hint="eastAsia"/>
                <w:snapToGrid w:val="0"/>
                <w:color w:val="000000"/>
                <w:kern w:val="0"/>
                <w:szCs w:val="21"/>
              </w:rPr>
              <w:t>月</w:t>
            </w: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1200</w:t>
            </w: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720</w:t>
            </w: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480</w:t>
            </w:r>
          </w:p>
        </w:tc>
      </w:tr>
      <w:tr w:rsidR="00992109">
        <w:trPr>
          <w:trHeight w:val="325"/>
        </w:trPr>
        <w:tc>
          <w:tcPr>
            <w:tcW w:w="171" w:type="pct"/>
            <w:vMerge w:val="restar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27</w:t>
            </w:r>
          </w:p>
        </w:tc>
        <w:tc>
          <w:tcPr>
            <w:tcW w:w="390" w:type="pct"/>
            <w:gridSpan w:val="2"/>
            <w:vMerge w:val="restar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重庆</w:t>
            </w: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9</w:t>
            </w:r>
            <w:r>
              <w:rPr>
                <w:rFonts w:ascii="宋体" w:eastAsia="宋体" w:hAnsi="宋体" w:cs="宋体" w:hint="eastAsia"/>
                <w:snapToGrid w:val="0"/>
                <w:color w:val="000000"/>
                <w:kern w:val="0"/>
                <w:szCs w:val="21"/>
              </w:rPr>
              <w:t>个中心城区、北部新区</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480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370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25"/>
        </w:trPr>
        <w:tc>
          <w:tcPr>
            <w:tcW w:w="171"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其他地区</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770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450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300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15"/>
        </w:trPr>
        <w:tc>
          <w:tcPr>
            <w:tcW w:w="171" w:type="pct"/>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28</w:t>
            </w:r>
          </w:p>
        </w:tc>
        <w:tc>
          <w:tcPr>
            <w:tcW w:w="390" w:type="pct"/>
            <w:gridSpan w:val="2"/>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四</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川</w:t>
            </w: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成都市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900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470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370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25"/>
        </w:trPr>
        <w:tc>
          <w:tcPr>
            <w:tcW w:w="171"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阿坝州、甘孜州</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430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330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14"/>
        </w:trPr>
        <w:tc>
          <w:tcPr>
            <w:tcW w:w="171"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绵阳市、乐山市、雅安市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430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320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25"/>
        </w:trPr>
        <w:tc>
          <w:tcPr>
            <w:tcW w:w="171"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宜宾市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430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300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25"/>
        </w:trPr>
        <w:tc>
          <w:tcPr>
            <w:tcW w:w="171"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凉山州</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750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430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330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25"/>
        </w:trPr>
        <w:tc>
          <w:tcPr>
            <w:tcW w:w="171"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德阳市、遂宁市、巴中市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750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430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310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25"/>
        </w:trPr>
        <w:tc>
          <w:tcPr>
            <w:tcW w:w="171"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其他地区</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750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430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300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25"/>
        </w:trPr>
        <w:tc>
          <w:tcPr>
            <w:tcW w:w="171" w:type="pct"/>
            <w:vMerge w:val="restar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lastRenderedPageBreak/>
              <w:t>29</w:t>
            </w:r>
          </w:p>
        </w:tc>
        <w:tc>
          <w:tcPr>
            <w:tcW w:w="390" w:type="pct"/>
            <w:gridSpan w:val="2"/>
            <w:vMerge w:val="restar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贵州</w:t>
            </w: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贵阳市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470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370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25"/>
        </w:trPr>
        <w:tc>
          <w:tcPr>
            <w:tcW w:w="171"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其他地区</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750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450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300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545"/>
        </w:trPr>
        <w:tc>
          <w:tcPr>
            <w:tcW w:w="171" w:type="pct"/>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30</w:t>
            </w:r>
          </w:p>
        </w:tc>
        <w:tc>
          <w:tcPr>
            <w:tcW w:w="390" w:type="pct"/>
            <w:gridSpan w:val="2"/>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云南</w:t>
            </w: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昆明市、大理州、丽江市、迪庆</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州、西双版纳州</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900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480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380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15"/>
        </w:trPr>
        <w:tc>
          <w:tcPr>
            <w:tcW w:w="171"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其他地区</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900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480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330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25"/>
        </w:trPr>
        <w:tc>
          <w:tcPr>
            <w:tcW w:w="171" w:type="pct"/>
            <w:vMerge w:val="restar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31</w:t>
            </w:r>
          </w:p>
        </w:tc>
        <w:tc>
          <w:tcPr>
            <w:tcW w:w="390" w:type="pct"/>
            <w:gridSpan w:val="2"/>
            <w:vMerge w:val="restar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西藏</w:t>
            </w: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拉萨市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500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350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拉萨市</w:t>
            </w: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6-9</w:t>
            </w:r>
            <w:r>
              <w:rPr>
                <w:rFonts w:ascii="宋体" w:eastAsia="宋体" w:hAnsi="宋体" w:cs="宋体" w:hint="eastAsia"/>
                <w:snapToGrid w:val="0"/>
                <w:color w:val="000000"/>
                <w:kern w:val="0"/>
                <w:szCs w:val="21"/>
              </w:rPr>
              <w:t>月</w:t>
            </w: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1200</w:t>
            </w: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750</w:t>
            </w: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530</w:t>
            </w:r>
          </w:p>
        </w:tc>
      </w:tr>
      <w:tr w:rsidR="00992109">
        <w:trPr>
          <w:trHeight w:val="325"/>
        </w:trPr>
        <w:tc>
          <w:tcPr>
            <w:tcW w:w="171"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其他地区</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500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400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300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其他地区</w:t>
            </w: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6-9</w:t>
            </w:r>
            <w:r>
              <w:rPr>
                <w:rFonts w:ascii="宋体" w:eastAsia="宋体" w:hAnsi="宋体" w:cs="宋体" w:hint="eastAsia"/>
                <w:snapToGrid w:val="0"/>
                <w:color w:val="000000"/>
                <w:kern w:val="0"/>
                <w:szCs w:val="21"/>
              </w:rPr>
              <w:t>月</w:t>
            </w: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500</w:t>
            </w: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350</w:t>
            </w:r>
          </w:p>
        </w:tc>
      </w:tr>
      <w:tr w:rsidR="00992109">
        <w:trPr>
          <w:trHeight w:val="320"/>
        </w:trPr>
        <w:tc>
          <w:tcPr>
            <w:tcW w:w="17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90" w:type="pct"/>
            <w:gridSpan w:val="2"/>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西安市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460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350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25"/>
        </w:trPr>
        <w:tc>
          <w:tcPr>
            <w:tcW w:w="169" w:type="pct"/>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32</w:t>
            </w:r>
          </w:p>
        </w:tc>
        <w:tc>
          <w:tcPr>
            <w:tcW w:w="386" w:type="pct"/>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陕西</w:t>
            </w:r>
          </w:p>
        </w:tc>
        <w:tc>
          <w:tcPr>
            <w:tcW w:w="1535" w:type="pct"/>
            <w:gridSpan w:val="2"/>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榆林市、延安市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680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350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300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15"/>
        </w:trPr>
        <w:tc>
          <w:tcPr>
            <w:tcW w:w="169"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86"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5" w:type="pct"/>
            <w:gridSpan w:val="2"/>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杨凌区</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680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320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260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25"/>
        </w:trPr>
        <w:tc>
          <w:tcPr>
            <w:tcW w:w="169"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86"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5" w:type="pct"/>
            <w:gridSpan w:val="2"/>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咸阳市、宝鸡市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600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320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260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25"/>
        </w:trPr>
        <w:tc>
          <w:tcPr>
            <w:tcW w:w="169"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86"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5" w:type="pct"/>
            <w:gridSpan w:val="2"/>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渭南市、韩城市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600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300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260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25"/>
        </w:trPr>
        <w:tc>
          <w:tcPr>
            <w:tcW w:w="169"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86"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5" w:type="pct"/>
            <w:gridSpan w:val="2"/>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其他地区</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600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300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230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35"/>
        </w:trPr>
        <w:tc>
          <w:tcPr>
            <w:tcW w:w="169" w:type="pct"/>
            <w:vMerge w:val="restar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33</w:t>
            </w:r>
          </w:p>
        </w:tc>
        <w:tc>
          <w:tcPr>
            <w:tcW w:w="386" w:type="pct"/>
            <w:vMerge w:val="restar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甘肃</w:t>
            </w:r>
          </w:p>
        </w:tc>
        <w:tc>
          <w:tcPr>
            <w:tcW w:w="1535" w:type="pct"/>
            <w:gridSpan w:val="2"/>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兰州市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470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350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14"/>
        </w:trPr>
        <w:tc>
          <w:tcPr>
            <w:tcW w:w="169"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86"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5" w:type="pct"/>
            <w:gridSpan w:val="2"/>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其他地区</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700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450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310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35"/>
        </w:trPr>
        <w:tc>
          <w:tcPr>
            <w:tcW w:w="169" w:type="pct"/>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34</w:t>
            </w:r>
          </w:p>
        </w:tc>
        <w:tc>
          <w:tcPr>
            <w:tcW w:w="386" w:type="pct"/>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青海</w:t>
            </w:r>
          </w:p>
        </w:tc>
        <w:tc>
          <w:tcPr>
            <w:tcW w:w="1535" w:type="pct"/>
            <w:gridSpan w:val="2"/>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西宁市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500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350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西宁市</w:t>
            </w: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6-9</w:t>
            </w:r>
            <w:r>
              <w:rPr>
                <w:rFonts w:ascii="宋体" w:eastAsia="宋体" w:hAnsi="宋体" w:cs="宋体" w:hint="eastAsia"/>
                <w:snapToGrid w:val="0"/>
                <w:color w:val="000000"/>
                <w:kern w:val="0"/>
                <w:szCs w:val="21"/>
              </w:rPr>
              <w:t>月</w:t>
            </w: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1200</w:t>
            </w: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750</w:t>
            </w: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530</w:t>
            </w:r>
          </w:p>
        </w:tc>
      </w:tr>
      <w:tr w:rsidR="00992109">
        <w:trPr>
          <w:trHeight w:val="314"/>
        </w:trPr>
        <w:tc>
          <w:tcPr>
            <w:tcW w:w="169"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86"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5" w:type="pct"/>
            <w:gridSpan w:val="2"/>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玉树州、果洛州</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600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350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300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玉树州</w:t>
            </w: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5-9</w:t>
            </w:r>
            <w:r>
              <w:rPr>
                <w:rFonts w:ascii="宋体" w:eastAsia="宋体" w:hAnsi="宋体" w:cs="宋体" w:hint="eastAsia"/>
                <w:snapToGrid w:val="0"/>
                <w:color w:val="000000"/>
                <w:kern w:val="0"/>
                <w:szCs w:val="21"/>
              </w:rPr>
              <w:t>月</w:t>
            </w: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900</w:t>
            </w: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525</w:t>
            </w: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450</w:t>
            </w:r>
          </w:p>
        </w:tc>
      </w:tr>
      <w:tr w:rsidR="00992109">
        <w:trPr>
          <w:trHeight w:val="485"/>
        </w:trPr>
        <w:tc>
          <w:tcPr>
            <w:tcW w:w="169"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86"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5" w:type="pct"/>
            <w:gridSpan w:val="2"/>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海北州、黄南州</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600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350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250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海北州、黄南</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州</w:t>
            </w: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5-9</w:t>
            </w:r>
            <w:r>
              <w:rPr>
                <w:rFonts w:ascii="宋体" w:eastAsia="宋体" w:hAnsi="宋体" w:cs="宋体" w:hint="eastAsia"/>
                <w:snapToGrid w:val="0"/>
                <w:color w:val="000000"/>
                <w:kern w:val="0"/>
                <w:szCs w:val="21"/>
              </w:rPr>
              <w:t>月</w:t>
            </w: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900</w:t>
            </w: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525</w:t>
            </w: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375</w:t>
            </w:r>
          </w:p>
        </w:tc>
      </w:tr>
      <w:tr w:rsidR="00992109">
        <w:trPr>
          <w:trHeight w:val="454"/>
        </w:trPr>
        <w:tc>
          <w:tcPr>
            <w:tcW w:w="169"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86"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5" w:type="pct"/>
            <w:gridSpan w:val="2"/>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海东市、海南州</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600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300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250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海东市、海南</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州</w:t>
            </w: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5-9</w:t>
            </w:r>
            <w:r>
              <w:rPr>
                <w:rFonts w:ascii="宋体" w:eastAsia="宋体" w:hAnsi="宋体" w:cs="宋体" w:hint="eastAsia"/>
                <w:snapToGrid w:val="0"/>
                <w:color w:val="000000"/>
                <w:kern w:val="0"/>
                <w:szCs w:val="21"/>
              </w:rPr>
              <w:t>月</w:t>
            </w: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900</w:t>
            </w: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450</w:t>
            </w: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375</w:t>
            </w:r>
          </w:p>
        </w:tc>
      </w:tr>
      <w:tr w:rsidR="00992109">
        <w:trPr>
          <w:trHeight w:val="335"/>
        </w:trPr>
        <w:tc>
          <w:tcPr>
            <w:tcW w:w="169"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86"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5" w:type="pct"/>
            <w:gridSpan w:val="2"/>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海西州</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600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300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200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海西州</w:t>
            </w: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5-9</w:t>
            </w:r>
            <w:r>
              <w:rPr>
                <w:rFonts w:ascii="宋体" w:eastAsia="宋体" w:hAnsi="宋体" w:cs="宋体" w:hint="eastAsia"/>
                <w:snapToGrid w:val="0"/>
                <w:color w:val="000000"/>
                <w:kern w:val="0"/>
                <w:szCs w:val="21"/>
              </w:rPr>
              <w:t>月</w:t>
            </w: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900</w:t>
            </w: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450</w:t>
            </w: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300</w:t>
            </w:r>
          </w:p>
        </w:tc>
      </w:tr>
      <w:tr w:rsidR="00992109">
        <w:trPr>
          <w:trHeight w:val="325"/>
        </w:trPr>
        <w:tc>
          <w:tcPr>
            <w:tcW w:w="169" w:type="pct"/>
            <w:vMerge w:val="restar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35</w:t>
            </w:r>
          </w:p>
        </w:tc>
        <w:tc>
          <w:tcPr>
            <w:tcW w:w="386" w:type="pct"/>
            <w:vMerge w:val="restar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宁夏</w:t>
            </w:r>
          </w:p>
        </w:tc>
        <w:tc>
          <w:tcPr>
            <w:tcW w:w="1535" w:type="pct"/>
            <w:gridSpan w:val="2"/>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银川市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470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350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25"/>
        </w:trPr>
        <w:tc>
          <w:tcPr>
            <w:tcW w:w="169"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86"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5" w:type="pct"/>
            <w:gridSpan w:val="2"/>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其他地区</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430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330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25"/>
        </w:trPr>
        <w:tc>
          <w:tcPr>
            <w:tcW w:w="169" w:type="pct"/>
            <w:vMerge w:val="restar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36</w:t>
            </w:r>
          </w:p>
        </w:tc>
        <w:tc>
          <w:tcPr>
            <w:tcW w:w="386" w:type="pct"/>
            <w:vMerge w:val="restar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新疆</w:t>
            </w:r>
          </w:p>
        </w:tc>
        <w:tc>
          <w:tcPr>
            <w:tcW w:w="1535" w:type="pct"/>
            <w:gridSpan w:val="2"/>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乌鲁木齐市</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480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350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1034"/>
        </w:trPr>
        <w:tc>
          <w:tcPr>
            <w:tcW w:w="169"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86"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5" w:type="pct"/>
            <w:gridSpan w:val="2"/>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石河子市、克拉玛依市、昌吉州</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、伊犁州、阿勒泰地区、博州、</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吐鲁番市、哈密地区、巴州、和</w:t>
            </w:r>
            <w:r>
              <w:rPr>
                <w:rFonts w:ascii="宋体" w:eastAsia="宋体" w:hAnsi="宋体" w:cs="宋体" w:hint="eastAsia"/>
                <w:snapToGrid w:val="0"/>
                <w:color w:val="000000"/>
                <w:kern w:val="0"/>
                <w:szCs w:val="21"/>
              </w:rPr>
              <w:t xml:space="preserve"> </w:t>
            </w:r>
            <w:r>
              <w:rPr>
                <w:rFonts w:ascii="宋体" w:eastAsia="宋体" w:hAnsi="宋体" w:cs="宋体" w:hint="eastAsia"/>
                <w:snapToGrid w:val="0"/>
                <w:color w:val="000000"/>
                <w:kern w:val="0"/>
                <w:szCs w:val="21"/>
              </w:rPr>
              <w:t>田地区</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480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340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25"/>
        </w:trPr>
        <w:tc>
          <w:tcPr>
            <w:tcW w:w="169"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86"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5" w:type="pct"/>
            <w:gridSpan w:val="2"/>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克州</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800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480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320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14"/>
        </w:trPr>
        <w:tc>
          <w:tcPr>
            <w:tcW w:w="169"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86"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5" w:type="pct"/>
            <w:gridSpan w:val="2"/>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喀什地区</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780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480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300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25"/>
        </w:trPr>
        <w:tc>
          <w:tcPr>
            <w:tcW w:w="169"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86"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5" w:type="pct"/>
            <w:gridSpan w:val="2"/>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阿克苏地区</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700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450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300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r w:rsidR="00992109">
        <w:trPr>
          <w:trHeight w:val="320"/>
        </w:trPr>
        <w:tc>
          <w:tcPr>
            <w:tcW w:w="169"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386" w:type="pct"/>
            <w:vMerge/>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1535" w:type="pct"/>
            <w:gridSpan w:val="2"/>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塔城地区</w:t>
            </w:r>
          </w:p>
        </w:tc>
        <w:tc>
          <w:tcPr>
            <w:tcW w:w="314"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700</w:t>
            </w:r>
          </w:p>
        </w:tc>
        <w:tc>
          <w:tcPr>
            <w:tcW w:w="285"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400</w:t>
            </w:r>
          </w:p>
        </w:tc>
        <w:tc>
          <w:tcPr>
            <w:tcW w:w="310" w:type="pct"/>
            <w:tcBorders>
              <w:top w:val="single" w:sz="4" w:space="0" w:color="auto"/>
              <w:left w:val="single" w:sz="4" w:space="0" w:color="auto"/>
              <w:bottom w:val="single" w:sz="4" w:space="0" w:color="auto"/>
              <w:right w:val="single" w:sz="4" w:space="0" w:color="auto"/>
            </w:tcBorders>
            <w:vAlign w:val="center"/>
          </w:tcPr>
          <w:p w:rsidR="00992109" w:rsidRDefault="00DA76AC">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r>
              <w:rPr>
                <w:rFonts w:ascii="宋体" w:eastAsia="宋体" w:hAnsi="宋体" w:cs="宋体" w:hint="eastAsia"/>
                <w:snapToGrid w:val="0"/>
                <w:color w:val="000000"/>
                <w:kern w:val="0"/>
                <w:szCs w:val="21"/>
              </w:rPr>
              <w:t>300</w:t>
            </w:r>
          </w:p>
        </w:tc>
        <w:tc>
          <w:tcPr>
            <w:tcW w:w="701"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51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8"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44"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c>
          <w:tcPr>
            <w:tcW w:w="265" w:type="pct"/>
            <w:tcBorders>
              <w:top w:val="single" w:sz="4" w:space="0" w:color="auto"/>
              <w:left w:val="single" w:sz="4" w:space="0" w:color="auto"/>
              <w:bottom w:val="single" w:sz="4" w:space="0" w:color="auto"/>
              <w:right w:val="single" w:sz="4" w:space="0" w:color="auto"/>
            </w:tcBorders>
            <w:vAlign w:val="center"/>
          </w:tcPr>
          <w:p w:rsidR="00992109" w:rsidRDefault="00992109">
            <w:pPr>
              <w:widowControl/>
              <w:kinsoku w:val="0"/>
              <w:autoSpaceDE w:val="0"/>
              <w:autoSpaceDN w:val="0"/>
              <w:adjustRightInd w:val="0"/>
              <w:snapToGrid w:val="0"/>
              <w:jc w:val="center"/>
              <w:textAlignment w:val="baseline"/>
              <w:rPr>
                <w:rFonts w:ascii="宋体" w:eastAsia="宋体" w:hAnsi="宋体" w:cs="宋体"/>
                <w:snapToGrid w:val="0"/>
                <w:color w:val="000000"/>
                <w:kern w:val="0"/>
                <w:szCs w:val="21"/>
              </w:rPr>
            </w:pPr>
          </w:p>
        </w:tc>
      </w:tr>
    </w:tbl>
    <w:p w:rsidR="00992109" w:rsidRDefault="00992109"/>
    <w:p w:rsidR="00992109" w:rsidRDefault="00992109">
      <w:pPr>
        <w:rPr>
          <w:rFonts w:ascii="仿宋" w:eastAsia="仿宋" w:hAnsi="仿宋" w:cs="仿宋_GB2312"/>
          <w:sz w:val="32"/>
          <w:szCs w:val="32"/>
          <w:u w:val="single"/>
        </w:rPr>
      </w:pPr>
    </w:p>
    <w:p w:rsidR="00992109" w:rsidRDefault="00992109">
      <w:pPr>
        <w:rPr>
          <w:rFonts w:ascii="仿宋" w:eastAsia="仿宋" w:hAnsi="仿宋" w:cs="仿宋_GB2312"/>
          <w:sz w:val="32"/>
          <w:szCs w:val="32"/>
          <w:u w:val="single"/>
        </w:rPr>
      </w:pPr>
    </w:p>
    <w:p w:rsidR="00992109" w:rsidRDefault="00DA76AC">
      <w:pPr>
        <w:rPr>
          <w:rFonts w:ascii="仿宋" w:eastAsia="仿宋" w:hAnsi="仿宋" w:cs="仿宋_GB2312"/>
          <w:sz w:val="32"/>
          <w:szCs w:val="32"/>
          <w:u w:val="single"/>
        </w:rPr>
      </w:pPr>
      <w:r>
        <w:rPr>
          <w:rFonts w:ascii="仿宋" w:eastAsia="仿宋" w:hAnsi="仿宋" w:cs="仿宋_GB2312" w:hint="eastAsia"/>
          <w:sz w:val="32"/>
          <w:szCs w:val="32"/>
          <w:u w:val="single"/>
        </w:rPr>
        <w:t xml:space="preserve">                                                       </w:t>
      </w:r>
    </w:p>
    <w:p w:rsidR="00992109" w:rsidRDefault="00DA76AC">
      <w:pPr>
        <w:rPr>
          <w:rFonts w:eastAsia="仿宋"/>
        </w:rPr>
      </w:pPr>
      <w:r>
        <w:rPr>
          <w:rFonts w:ascii="仿宋" w:eastAsia="仿宋" w:hAnsi="仿宋" w:cs="仿宋_GB2312" w:hint="eastAsia"/>
          <w:sz w:val="32"/>
          <w:szCs w:val="32"/>
          <w:u w:val="single"/>
        </w:rPr>
        <w:t xml:space="preserve"> </w:t>
      </w:r>
      <w:r>
        <w:rPr>
          <w:rFonts w:ascii="仿宋" w:eastAsia="仿宋" w:hAnsi="仿宋" w:cs="仿宋_GB2312" w:hint="eastAsia"/>
          <w:sz w:val="28"/>
          <w:szCs w:val="28"/>
          <w:u w:val="single"/>
        </w:rPr>
        <w:t>秦皇岛职业技术学院党政办公室</w:t>
      </w:r>
      <w:r>
        <w:rPr>
          <w:rFonts w:ascii="仿宋" w:eastAsia="仿宋" w:hAnsi="仿宋" w:cs="仿宋_GB2312" w:hint="eastAsia"/>
          <w:sz w:val="28"/>
          <w:szCs w:val="28"/>
          <w:u w:val="single"/>
        </w:rPr>
        <w:t xml:space="preserve">   </w:t>
      </w:r>
      <w:r>
        <w:rPr>
          <w:rFonts w:ascii="仿宋" w:eastAsia="仿宋" w:hAnsi="仿宋" w:cs="仿宋_GB2312" w:hint="eastAsia"/>
          <w:sz w:val="28"/>
          <w:szCs w:val="28"/>
          <w:u w:val="single"/>
        </w:rPr>
        <w:t xml:space="preserve">         </w:t>
      </w:r>
      <w:r>
        <w:rPr>
          <w:rFonts w:ascii="仿宋" w:eastAsia="仿宋" w:hAnsi="仿宋" w:cs="仿宋_GB2312" w:hint="eastAsia"/>
          <w:sz w:val="28"/>
          <w:szCs w:val="28"/>
          <w:u w:val="single"/>
        </w:rPr>
        <w:t xml:space="preserve">   202</w:t>
      </w:r>
      <w:r>
        <w:rPr>
          <w:rFonts w:ascii="仿宋" w:eastAsia="仿宋" w:hAnsi="仿宋" w:cs="仿宋_GB2312" w:hint="eastAsia"/>
          <w:sz w:val="28"/>
          <w:szCs w:val="28"/>
          <w:u w:val="single"/>
        </w:rPr>
        <w:t>2</w:t>
      </w:r>
      <w:r>
        <w:rPr>
          <w:rFonts w:ascii="仿宋" w:eastAsia="仿宋" w:hAnsi="仿宋" w:cs="仿宋_GB2312" w:hint="eastAsia"/>
          <w:sz w:val="28"/>
          <w:szCs w:val="28"/>
          <w:u w:val="single"/>
        </w:rPr>
        <w:t>年</w:t>
      </w:r>
      <w:r>
        <w:rPr>
          <w:rFonts w:ascii="仿宋" w:eastAsia="仿宋" w:hAnsi="仿宋" w:cs="仿宋_GB2312" w:hint="eastAsia"/>
          <w:sz w:val="28"/>
          <w:szCs w:val="28"/>
          <w:u w:val="single"/>
        </w:rPr>
        <w:t>9</w:t>
      </w:r>
      <w:r>
        <w:rPr>
          <w:rFonts w:ascii="仿宋" w:eastAsia="仿宋" w:hAnsi="仿宋" w:cs="仿宋_GB2312" w:hint="eastAsia"/>
          <w:sz w:val="28"/>
          <w:szCs w:val="28"/>
          <w:u w:val="single"/>
        </w:rPr>
        <w:t>月</w:t>
      </w:r>
      <w:r>
        <w:rPr>
          <w:rFonts w:ascii="仿宋" w:eastAsia="仿宋" w:hAnsi="仿宋" w:cs="仿宋_GB2312" w:hint="eastAsia"/>
          <w:sz w:val="28"/>
          <w:szCs w:val="28"/>
          <w:u w:val="single"/>
        </w:rPr>
        <w:t>9</w:t>
      </w:r>
      <w:r>
        <w:rPr>
          <w:rFonts w:ascii="仿宋" w:eastAsia="仿宋" w:hAnsi="仿宋" w:cs="仿宋_GB2312" w:hint="eastAsia"/>
          <w:sz w:val="28"/>
          <w:szCs w:val="28"/>
          <w:u w:val="single"/>
        </w:rPr>
        <w:t xml:space="preserve"> </w:t>
      </w:r>
      <w:r>
        <w:rPr>
          <w:rFonts w:ascii="仿宋" w:eastAsia="仿宋" w:hAnsi="仿宋" w:cs="仿宋_GB2312" w:hint="eastAsia"/>
          <w:sz w:val="28"/>
          <w:szCs w:val="28"/>
          <w:u w:val="single"/>
        </w:rPr>
        <w:t>日印发</w:t>
      </w:r>
    </w:p>
    <w:sectPr w:rsidR="00992109">
      <w:pgSz w:w="11906" w:h="16838"/>
      <w:pgMar w:top="1701" w:right="1474" w:bottom="170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6AC" w:rsidRDefault="00DA76AC">
      <w:r>
        <w:separator/>
      </w:r>
    </w:p>
  </w:endnote>
  <w:endnote w:type="continuationSeparator" w:id="0">
    <w:p w:rsidR="00DA76AC" w:rsidRDefault="00DA7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B5BF1D07-24A7-4552-B355-01D30B6417B9}"/>
  </w:font>
  <w:font w:name="仿宋_GB2312">
    <w:charset w:val="86"/>
    <w:family w:val="modern"/>
    <w:pitch w:val="default"/>
    <w:sig w:usb0="00000001" w:usb1="080E0000" w:usb2="00000000" w:usb3="00000000" w:csb0="00040000" w:csb1="00000000"/>
    <w:embedRegular r:id="rId2" w:subsetted="1" w:fontKey="{7761D8B4-EFBC-45E7-9FB6-F02A8E7B24F7}"/>
  </w:font>
  <w:font w:name="方正小标宋简体">
    <w:charset w:val="86"/>
    <w:family w:val="auto"/>
    <w:pitch w:val="default"/>
    <w:sig w:usb0="00000001" w:usb1="080E0000" w:usb2="00000000" w:usb3="00000000" w:csb0="00040000" w:csb1="00000000"/>
    <w:embedRegular r:id="rId3" w:subsetted="1" w:fontKey="{C322EF3D-FA31-4E66-A770-32FD64C6CD61}"/>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4" w:subsetted="1" w:fontKey="{BB957130-5033-42F9-A3D0-35F88AA3E21F}"/>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09" w:rsidRDefault="00DA76AC">
    <w:pPr>
      <w:widowControl/>
      <w:kinsoku w:val="0"/>
      <w:autoSpaceDE w:val="0"/>
      <w:autoSpaceDN w:val="0"/>
      <w:adjustRightInd w:val="0"/>
      <w:snapToGrid w:val="0"/>
      <w:spacing w:line="382" w:lineRule="exact"/>
      <w:ind w:left="570"/>
      <w:jc w:val="left"/>
      <w:textAlignment w:val="baseline"/>
      <w:rPr>
        <w:rFonts w:ascii="仿宋" w:eastAsia="仿宋" w:hAnsi="仿宋" w:cs="仿宋"/>
        <w:snapToGrid w:val="0"/>
        <w:color w:val="000000"/>
        <w:kern w:val="0"/>
        <w:sz w:val="29"/>
        <w:szCs w:val="29"/>
      </w:rPr>
    </w:pPr>
    <w:r>
      <w:rPr>
        <w:noProof/>
        <w:sz w:val="29"/>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-180975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92109" w:rsidRDefault="00DA76AC">
                          <w:pPr>
                            <w:pStyle w:val="a3"/>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17ED1">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14.25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l5MNtdwAAAAIAQAADwAAAGRycy9kb3ducmV2LnhtbEyPQU/D&#10;MAyF70j8h8hI3LaUSkVpaToNBJdd0DYkrllj2mqJUzVZV/495gQ3289673v1ZvFOzDjFIZCGh3UG&#10;AqkNdqBOw8fxbaVAxGTIGhcINXxjhE1ze1ObyoYr7XE+pE6wCcXKaOhTGispY9ujN3EdRiTWvsLk&#10;TeJ16qSdzJXNvZN5lj1KbwbihN6M+NJjez5cPOfu3OccyrRv5fxqnxdV0vuu1Pr+btk+gUi4pL9n&#10;+MVndGiY6RQuZKNwGrhI0rDKVQGC5Vwpvpx4KMoCZFPL/wWaHwAAAP//AwBQSwECLQAUAAYACAAA&#10;ACEAtoM4kv4AAADhAQAAEwAAAAAAAAAAAAAAAAAAAAAAW0NvbnRlbnRfVHlwZXNdLnhtbFBLAQIt&#10;ABQABgAIAAAAIQA4/SH/1gAAAJQBAAALAAAAAAAAAAAAAAAAAC8BAABfcmVscy8ucmVsc1BLAQIt&#10;ABQABgAIAAAAIQBZ8VdXBQMAAMwGAAAOAAAAAAAAAAAAAAAAAC4CAABkcnMvZTJvRG9jLnhtbFBL&#10;AQItABQABgAIAAAAIQCXkw213AAAAAgBAAAPAAAAAAAAAAAAAAAAAF8FAABkcnMvZG93bnJldi54&#10;bWxQSwUGAAAAAAQABADzAAAAaAYAAAAA&#10;" filled="f" fillcolor="white [3201]" stroked="f" strokeweight=".5pt">
              <v:textbox style="mso-fit-shape-to-text:t" inset="0,0,0,0">
                <w:txbxContent>
                  <w:p w:rsidR="00992109" w:rsidRDefault="00DA76AC">
                    <w:pPr>
                      <w:pStyle w:val="a3"/>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17ED1">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09" w:rsidRDefault="00DA76AC">
    <w:pPr>
      <w:widowControl/>
      <w:kinsoku w:val="0"/>
      <w:autoSpaceDE w:val="0"/>
      <w:autoSpaceDN w:val="0"/>
      <w:adjustRightInd w:val="0"/>
      <w:snapToGrid w:val="0"/>
      <w:spacing w:line="14" w:lineRule="auto"/>
      <w:jc w:val="left"/>
      <w:textAlignment w:val="baseline"/>
      <w:rPr>
        <w:rFonts w:ascii="Arial" w:eastAsia="Arial" w:hAnsi="Arial" w:cs="Arial"/>
        <w:snapToGrid w:val="0"/>
        <w:color w:val="000000"/>
        <w:kern w:val="0"/>
        <w:sz w:val="2"/>
        <w:szCs w:val="21"/>
      </w:rPr>
    </w:pPr>
    <w:r>
      <w:rPr>
        <w:noProof/>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-180975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92109" w:rsidRDefault="00DA76AC">
                          <w:pPr>
                            <w:pStyle w:val="a3"/>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17ED1">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92.8pt;margin-top:-14.25pt;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nWBwMAANMGAAAOAAAAZHJzL2Uyb0RvYy54bWysVc1u1DAQviPxDpbvaX6abrNRs9V20yCk&#10;Fa0oiLPXcboRjh3Z7v6AuMIbcOLCnefqczB2Num2FIkCF+/EnhnPfPP525PTTcPRiildS5Hh8CDA&#10;iAkqy1pcZ/jtm8JLMNKGiJJwKViGt0zj08nzZyfrNmWRXEpeMoUgidDpus3w0pg29X1Nl6wh+kC2&#10;TMBhJVVDDHyqa79UZA3ZG+5HQTDy11KVrZKUaQ27eXeIJy5/VTFqLqpKM4N4hqE241bl1oVd/ckJ&#10;Sa8VaZc13ZVB/qKKhtQCLh1S5cQQdKPqX1I1NVVSy8ocUNn4sqpqylwP0E0YPOjmakla5noBcHQ7&#10;wKT/X1r6anWpUF1mOMJIkAZGdPv1y+23H7ffP6PIwrNudQpeVy34mc2Z3MCY+30Nm7brTaUa+wv9&#10;IDgHoLcDuGxjELVBSZQkARxROOs/IL9/F94qbV4w2SBrZFjB9ByoZDXXpnPtXextQhY1526CXKB1&#10;hkeHR4ELGE4gORfWF6qAHDurm8zHcTA+T86T2Iuj0bkXB3nuTYtZ7I2K8PgoP8xnszz8ZPOFcbqs&#10;y5IJe1/PkjD+syns+NrNd+CJlrwubTpbkmM7m3GFVgR4yo0DGGrf8/LvV+Fwg6YedBRGcXAWjb1i&#10;lBx7cREfeePjIPGCcHw2HgXxOM6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CXkw213AAAAAgBAAAPAAAAZHJzL2Rvd25yZXYueG1sTI9B&#10;T8MwDIXvSPyHyEjctpRKRWlpOg0El13QNiSuWWPaaolTNVlX/j3mBDfbz3rve/Vm8U7MOMUhkIaH&#10;dQYCqQ12oE7Dx/FtpUDEZMgaFwg1fGOETXN7U5vKhivtcT6kTrAJxcpo6FMaKylj26M3cR1GJNa+&#10;wuRN4nXqpJ3Mlc29k3mWPUpvBuKE3oz40mN7Plw85+7c5xzKtG/l/GqfF1XS+67U+v5u2T6BSLik&#10;v2f4xWd0aJjpFC5ko3AauEjSsMpVAYLlXCm+nHgoygJkU8v/BZofAAAA//8DAFBLAQItABQABgAI&#10;AAAAIQC2gziS/gAAAOEBAAATAAAAAAAAAAAAAAAAAAAAAABbQ29udGVudF9UeXBlc10ueG1sUEsB&#10;Ai0AFAAGAAgAAAAhADj9If/WAAAAlAEAAAsAAAAAAAAAAAAAAAAALwEAAF9yZWxzLy5yZWxzUEsB&#10;Ai0AFAAGAAgAAAAhAL1AydYHAwAA0wYAAA4AAAAAAAAAAAAAAAAALgIAAGRycy9lMm9Eb2MueG1s&#10;UEsBAi0AFAAGAAgAAAAhAJeTDbXcAAAACAEAAA8AAAAAAAAAAAAAAAAAYQUAAGRycy9kb3ducmV2&#10;LnhtbFBLBQYAAAAABAAEAPMAAABqBgAAAAA=&#10;" filled="f" fillcolor="white [3201]" stroked="f" strokeweight=".5pt">
              <v:textbox style="mso-fit-shape-to-text:t" inset="0,0,0,0">
                <w:txbxContent>
                  <w:p w:rsidR="00992109" w:rsidRDefault="00DA76AC">
                    <w:pPr>
                      <w:pStyle w:val="a3"/>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17ED1">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6AC" w:rsidRDefault="00DA76AC">
      <w:r>
        <w:separator/>
      </w:r>
    </w:p>
  </w:footnote>
  <w:footnote w:type="continuationSeparator" w:id="0">
    <w:p w:rsidR="00DA76AC" w:rsidRDefault="00DA7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xMjYwYWMyMTAwM2YyYTNhMTUxNWU3NDJmMGQ5NDkifQ=="/>
  </w:docVars>
  <w:rsids>
    <w:rsidRoot w:val="00992109"/>
    <w:rsid w:val="00817ED1"/>
    <w:rsid w:val="00992109"/>
    <w:rsid w:val="00DA76AC"/>
    <w:rsid w:val="02DA4FCC"/>
    <w:rsid w:val="0D51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DEDD9F-4787-41DF-AF26-D54EE395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Bodytext1">
    <w:name w:val="Body text|1"/>
    <w:basedOn w:val="a"/>
    <w:qFormat/>
    <w:pPr>
      <w:spacing w:after="600" w:line="384" w:lineRule="auto"/>
      <w:ind w:firstLine="400"/>
    </w:pPr>
    <w:rPr>
      <w:rFonts w:ascii="宋体" w:eastAsia="宋体" w:hAnsi="宋体" w:cs="宋体"/>
      <w:sz w:val="32"/>
      <w:szCs w:val="3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1098</Words>
  <Characters>6260</Characters>
  <Application>Microsoft Office Word</Application>
  <DocSecurity>0</DocSecurity>
  <Lines>52</Lines>
  <Paragraphs>14</Paragraphs>
  <ScaleCrop>false</ScaleCrop>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cp:lastModifiedBy>
  <cp:revision>2</cp:revision>
  <cp:lastPrinted>2022-09-09T03:36:00Z</cp:lastPrinted>
  <dcterms:created xsi:type="dcterms:W3CDTF">2023-05-06T02:47:00Z</dcterms:created>
  <dcterms:modified xsi:type="dcterms:W3CDTF">2023-05-06T02:47:00Z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F59F8611DFAF422E8BA9261F71E6CD66</vt:lpwstr>
  </property>
</Properties>
</file>