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2A0E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/>
          <w:spacing w:val="-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/>
          <w:spacing w:val="-2"/>
          <w:sz w:val="32"/>
          <w:szCs w:val="32"/>
          <w:lang w:val="en-US" w:eastAsia="zh-CN"/>
        </w:rPr>
        <w:t>附件一：</w:t>
      </w:r>
    </w:p>
    <w:p w14:paraId="036F12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/>
          <w:spacing w:val="-2"/>
          <w:sz w:val="32"/>
          <w:szCs w:val="32"/>
          <w:lang w:val="en-US" w:eastAsia="zh-CN"/>
        </w:rPr>
      </w:pPr>
      <w:r>
        <w:rPr>
          <w:rFonts w:hint="eastAsia"/>
          <w:spacing w:val="-2"/>
          <w:sz w:val="32"/>
          <w:szCs w:val="32"/>
          <w:lang w:val="en-US" w:eastAsia="zh-CN"/>
        </w:rPr>
        <w:t>免认证设备信息登记表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1"/>
        <w:gridCol w:w="1454"/>
        <w:gridCol w:w="2193"/>
        <w:gridCol w:w="1676"/>
        <w:gridCol w:w="1677"/>
      </w:tblGrid>
      <w:tr w14:paraId="03B27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1" w:type="dxa"/>
          </w:tcPr>
          <w:p w14:paraId="01C5A62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default"/>
                <w:spacing w:val="-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pacing w:val="-2"/>
                <w:sz w:val="28"/>
                <w:szCs w:val="28"/>
                <w:vertAlign w:val="baseline"/>
                <w:lang w:val="en-US" w:eastAsia="zh-CN"/>
              </w:rPr>
              <w:t>使用部门</w:t>
            </w:r>
          </w:p>
        </w:tc>
        <w:tc>
          <w:tcPr>
            <w:tcW w:w="1454" w:type="dxa"/>
          </w:tcPr>
          <w:p w14:paraId="06CBA0A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pacing w:val="-2"/>
                <w:sz w:val="28"/>
                <w:szCs w:val="28"/>
                <w:vertAlign w:val="baseline"/>
                <w:lang w:val="en-US" w:eastAsia="zh-CN"/>
              </w:rPr>
              <w:t>设备类型</w:t>
            </w:r>
          </w:p>
        </w:tc>
        <w:tc>
          <w:tcPr>
            <w:tcW w:w="2193" w:type="dxa"/>
          </w:tcPr>
          <w:p w14:paraId="11E2CAE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pacing w:val="-2"/>
                <w:sz w:val="28"/>
                <w:szCs w:val="28"/>
                <w:vertAlign w:val="baseline"/>
                <w:lang w:val="en-US" w:eastAsia="zh-CN"/>
              </w:rPr>
              <w:t>设备MAC地址</w:t>
            </w:r>
          </w:p>
        </w:tc>
        <w:tc>
          <w:tcPr>
            <w:tcW w:w="1676" w:type="dxa"/>
          </w:tcPr>
          <w:p w14:paraId="31FD4E7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pacing w:val="-2"/>
                <w:sz w:val="28"/>
                <w:szCs w:val="28"/>
                <w:vertAlign w:val="baseline"/>
                <w:lang w:val="en-US" w:eastAsia="zh-CN"/>
              </w:rPr>
              <w:t>适用范围</w:t>
            </w:r>
          </w:p>
        </w:tc>
        <w:tc>
          <w:tcPr>
            <w:tcW w:w="1677" w:type="dxa"/>
          </w:tcPr>
          <w:p w14:paraId="602AF6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pacing w:val="-2"/>
                <w:sz w:val="28"/>
                <w:szCs w:val="28"/>
                <w:vertAlign w:val="baseline"/>
                <w:lang w:val="en-US" w:eastAsia="zh-CN"/>
              </w:rPr>
              <w:t>主要用途</w:t>
            </w:r>
          </w:p>
        </w:tc>
      </w:tr>
      <w:tr w14:paraId="2F9ADF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1" w:type="dxa"/>
          </w:tcPr>
          <w:p w14:paraId="01764B2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4" w:type="dxa"/>
          </w:tcPr>
          <w:p w14:paraId="7C2589F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3" w:type="dxa"/>
          </w:tcPr>
          <w:p w14:paraId="7FDD79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6" w:type="dxa"/>
          </w:tcPr>
          <w:p w14:paraId="0BD295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7" w:type="dxa"/>
          </w:tcPr>
          <w:p w14:paraId="15D283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459E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1" w:type="dxa"/>
          </w:tcPr>
          <w:p w14:paraId="1BB031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4" w:type="dxa"/>
          </w:tcPr>
          <w:p w14:paraId="40CDA1D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3" w:type="dxa"/>
          </w:tcPr>
          <w:p w14:paraId="0546B70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6" w:type="dxa"/>
          </w:tcPr>
          <w:p w14:paraId="587ADC9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7" w:type="dxa"/>
          </w:tcPr>
          <w:p w14:paraId="57C804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942C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1" w:type="dxa"/>
          </w:tcPr>
          <w:p w14:paraId="01BB634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4" w:type="dxa"/>
          </w:tcPr>
          <w:p w14:paraId="147839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3" w:type="dxa"/>
          </w:tcPr>
          <w:p w14:paraId="1450C4E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6" w:type="dxa"/>
          </w:tcPr>
          <w:p w14:paraId="302CC8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7" w:type="dxa"/>
          </w:tcPr>
          <w:p w14:paraId="011BE0C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BD503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1" w:type="dxa"/>
          </w:tcPr>
          <w:p w14:paraId="4792612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4" w:type="dxa"/>
          </w:tcPr>
          <w:p w14:paraId="07C91D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3" w:type="dxa"/>
          </w:tcPr>
          <w:p w14:paraId="2AFF97F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6" w:type="dxa"/>
          </w:tcPr>
          <w:p w14:paraId="0465CD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7" w:type="dxa"/>
          </w:tcPr>
          <w:p w14:paraId="736BF02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3AEF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1" w:type="dxa"/>
          </w:tcPr>
          <w:p w14:paraId="059590D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4" w:type="dxa"/>
          </w:tcPr>
          <w:p w14:paraId="335FD4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3" w:type="dxa"/>
          </w:tcPr>
          <w:p w14:paraId="37B0256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6" w:type="dxa"/>
          </w:tcPr>
          <w:p w14:paraId="7EBD49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7" w:type="dxa"/>
          </w:tcPr>
          <w:p w14:paraId="72B7EA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D4B9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1" w:type="dxa"/>
          </w:tcPr>
          <w:p w14:paraId="62E73D2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4" w:type="dxa"/>
          </w:tcPr>
          <w:p w14:paraId="095E87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3" w:type="dxa"/>
          </w:tcPr>
          <w:p w14:paraId="7B26459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6" w:type="dxa"/>
          </w:tcPr>
          <w:p w14:paraId="1B35348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7" w:type="dxa"/>
          </w:tcPr>
          <w:p w14:paraId="1BDB24F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E4C5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1" w:type="dxa"/>
          </w:tcPr>
          <w:p w14:paraId="709487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4" w:type="dxa"/>
          </w:tcPr>
          <w:p w14:paraId="0D3AF86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3" w:type="dxa"/>
          </w:tcPr>
          <w:p w14:paraId="15A71F6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6" w:type="dxa"/>
          </w:tcPr>
          <w:p w14:paraId="1C689E4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77" w:type="dxa"/>
          </w:tcPr>
          <w:p w14:paraId="5C123D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/>
                <w:spacing w:val="-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086CF4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/>
          <w:spacing w:val="-2"/>
          <w:sz w:val="32"/>
          <w:szCs w:val="32"/>
          <w:lang w:val="en-US" w:eastAsia="zh-CN"/>
        </w:rPr>
      </w:pPr>
      <w:r>
        <w:rPr>
          <w:rFonts w:hint="eastAsia"/>
          <w:spacing w:val="-2"/>
          <w:sz w:val="32"/>
          <w:szCs w:val="32"/>
          <w:lang w:val="en-US" w:eastAsia="zh-CN"/>
        </w:rPr>
        <w:t xml:space="preserve">  </w:t>
      </w:r>
    </w:p>
    <w:p w14:paraId="57FE1D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/>
          <w:spacing w:val="-2"/>
          <w:sz w:val="32"/>
          <w:szCs w:val="32"/>
          <w:lang w:val="en-US" w:eastAsia="zh-CN"/>
        </w:rPr>
      </w:pPr>
    </w:p>
    <w:p w14:paraId="6A8F63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4620" w:leftChars="0" w:firstLine="420" w:firstLineChars="0"/>
        <w:jc w:val="both"/>
        <w:textAlignment w:val="auto"/>
        <w:rPr>
          <w:rFonts w:hint="default"/>
          <w:spacing w:val="-2"/>
          <w:sz w:val="32"/>
          <w:szCs w:val="32"/>
          <w:lang w:val="en-US" w:eastAsia="zh-CN"/>
        </w:rPr>
      </w:pPr>
      <w:r>
        <w:rPr>
          <w:rFonts w:hint="eastAsia"/>
          <w:spacing w:val="-2"/>
          <w:sz w:val="32"/>
          <w:szCs w:val="32"/>
          <w:lang w:val="en-US" w:eastAsia="zh-CN"/>
        </w:rPr>
        <w:t>部门负责人签字（盖章）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C63F6D"/>
    <w:rsid w:val="06AC6AF0"/>
    <w:rsid w:val="0C3D5924"/>
    <w:rsid w:val="3B68054C"/>
    <w:rsid w:val="4C9C083E"/>
    <w:rsid w:val="50C63F6D"/>
    <w:rsid w:val="59241A8E"/>
    <w:rsid w:val="5E372E10"/>
    <w:rsid w:val="64760260"/>
    <w:rsid w:val="77CB0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628</Words>
  <Characters>646</Characters>
  <Lines>0</Lines>
  <Paragraphs>0</Paragraphs>
  <TotalTime>79</TotalTime>
  <ScaleCrop>false</ScaleCrop>
  <LinksUpToDate>false</LinksUpToDate>
  <CharactersWithSpaces>648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2026-06-18T01:05:00Z</dcterms:created>
  <dc:creator>郭可</dc:creator>
  <cp:lastModifiedBy>大米小时候</cp:lastModifiedBy>
  <dcterms:modified xsi:type="dcterms:W3CDTF">2026-06-22T01:34:57Z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D970D5E4B1084FA48D7E06843A403B21_13</vt:lpwstr>
  </property>
  <property fmtid="{D5CDD505-2E9C-101B-9397-08002B2CF9AE}" pid="4" name="KSOTemplateDocerSaveRecord">
    <vt:lpwstr>eyJoZGlkIjoiOGVjMDg4M2RiNzU5NTdmMzcwYTBkZTU4Mjg2NDk5ZjUiLCJ1c2VySWQiOiI3OTg1MDk2NTMifQ==</vt:lpwstr>
  </property>
</Properties>
</file>